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2F" w:rsidRDefault="008C7976" w:rsidP="000A3274">
      <w:pPr>
        <w:autoSpaceDE/>
        <w:autoSpaceDN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9A6447">
        <w:rPr>
          <w:rFonts w:ascii="方正小标宋_GBK" w:eastAsia="方正小标宋_GBK" w:hAnsi="方正小标宋_GBK" w:cs="方正小标宋_GBK" w:hint="eastAsia"/>
          <w:sz w:val="44"/>
          <w:szCs w:val="44"/>
        </w:rPr>
        <w:t>征集</w:t>
      </w:r>
      <w:r w:rsidR="00DC6442">
        <w:rPr>
          <w:rFonts w:ascii="方正小标宋_GBK" w:eastAsia="方正小标宋_GBK" w:hAnsi="方正小标宋_GBK" w:cs="方正小标宋_GBK" w:hint="eastAsia"/>
          <w:sz w:val="44"/>
          <w:szCs w:val="44"/>
        </w:rPr>
        <w:t>青岛</w:t>
      </w:r>
      <w:r w:rsidR="00DC6442">
        <w:rPr>
          <w:rFonts w:ascii="方正小标宋_GBK" w:eastAsia="方正小标宋_GBK" w:hAnsi="方正小标宋_GBK" w:cs="方正小标宋_GBK"/>
          <w:sz w:val="44"/>
          <w:szCs w:val="44"/>
        </w:rPr>
        <w:t>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网络安全</w:t>
      </w:r>
      <w:r w:rsidR="002B232F">
        <w:rPr>
          <w:rFonts w:ascii="方正小标宋_GBK" w:eastAsia="方正小标宋_GBK" w:hAnsi="方正小标宋_GBK" w:cs="方正小标宋_GBK" w:hint="eastAsia"/>
          <w:sz w:val="44"/>
          <w:szCs w:val="44"/>
        </w:rPr>
        <w:t>重点</w:t>
      </w:r>
      <w:r w:rsidR="002B232F">
        <w:rPr>
          <w:rFonts w:ascii="方正小标宋_GBK" w:eastAsia="方正小标宋_GBK" w:hAnsi="方正小标宋_GBK" w:cs="方正小标宋_GBK"/>
          <w:sz w:val="44"/>
          <w:szCs w:val="44"/>
        </w:rPr>
        <w:t>骨干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企业</w:t>
      </w:r>
    </w:p>
    <w:p w:rsidR="00C56749" w:rsidRDefault="008C7976" w:rsidP="000A3274">
      <w:pPr>
        <w:autoSpaceDE/>
        <w:autoSpaceDN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和</w:t>
      </w:r>
      <w:r w:rsidR="002B232F"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优秀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技术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团队的通知</w:t>
      </w:r>
    </w:p>
    <w:p w:rsidR="00C56749" w:rsidRDefault="00C56749" w:rsidP="000A3274">
      <w:pPr>
        <w:autoSpaceDE/>
        <w:autoSpaceDN/>
        <w:spacing w:line="540" w:lineRule="exact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:rsidR="002F3F35" w:rsidRDefault="008C7976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</w:t>
      </w:r>
      <w:r w:rsidR="00CA53A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加强市级</w:t>
      </w:r>
      <w:r w:rsidR="001D4713">
        <w:rPr>
          <w:rFonts w:ascii="仿宋_GB2312" w:eastAsia="仿宋_GB2312" w:hAnsi="仿宋_GB2312" w:cs="仿宋_GB2312"/>
          <w:sz w:val="32"/>
          <w:szCs w:val="32"/>
          <w:lang w:val="en-US"/>
        </w:rPr>
        <w:t>网络安全支援服务体系建设，</w:t>
      </w:r>
      <w:r w:rsidR="00A377C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将</w:t>
      </w:r>
      <w:r w:rsidR="00A377C2">
        <w:rPr>
          <w:rFonts w:ascii="仿宋_GB2312" w:eastAsia="仿宋_GB2312" w:hAnsi="仿宋_GB2312" w:cs="仿宋_GB2312"/>
          <w:sz w:val="32"/>
          <w:szCs w:val="32"/>
          <w:lang w:val="en-US"/>
        </w:rPr>
        <w:t>在</w:t>
      </w:r>
      <w:r w:rsidR="004A7346" w:rsidRPr="004A734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青岛市网络安全支援服务体系成员单位（第一批）</w:t>
      </w:r>
      <w:r w:rsidR="004B031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</w:t>
      </w:r>
      <w:r w:rsidR="004B0315">
        <w:rPr>
          <w:rFonts w:ascii="仿宋_GB2312" w:eastAsia="仿宋_GB2312" w:hAnsi="仿宋_GB2312" w:cs="仿宋_GB2312"/>
          <w:sz w:val="32"/>
          <w:szCs w:val="32"/>
          <w:lang w:val="en-US"/>
        </w:rPr>
        <w:t>基础上</w:t>
      </w:r>
      <w:r w:rsidR="004B031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，继续</w:t>
      </w:r>
      <w:r w:rsidR="00CA53A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征集</w:t>
      </w:r>
      <w:r w:rsidR="00A377C2">
        <w:rPr>
          <w:rFonts w:ascii="仿宋_GB2312" w:eastAsia="仿宋_GB2312" w:hAnsi="仿宋_GB2312" w:cs="仿宋_GB2312"/>
          <w:sz w:val="32"/>
          <w:szCs w:val="32"/>
          <w:lang w:val="en-US"/>
        </w:rPr>
        <w:t>网络安全重点骨干企业</w:t>
      </w:r>
      <w:r w:rsidR="00CA53A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A377C2">
        <w:rPr>
          <w:rFonts w:ascii="仿宋_GB2312" w:eastAsia="仿宋_GB2312" w:hAnsi="仿宋_GB2312" w:cs="仿宋_GB2312"/>
          <w:sz w:val="32"/>
          <w:szCs w:val="32"/>
          <w:lang w:val="en-US"/>
        </w:rPr>
        <w:t>优秀技术团队</w:t>
      </w:r>
      <w:r w:rsidR="000D5A5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A377C2">
        <w:rPr>
          <w:rFonts w:ascii="仿宋_GB2312" w:eastAsia="仿宋_GB2312" w:hAnsi="仿宋_GB2312" w:cs="仿宋_GB2312"/>
          <w:sz w:val="32"/>
          <w:szCs w:val="32"/>
          <w:lang w:val="en-US"/>
        </w:rPr>
        <w:t>有关事宜</w:t>
      </w:r>
      <w:r w:rsidR="000D5A5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明确</w:t>
      </w:r>
      <w:r w:rsidR="00A377C2">
        <w:rPr>
          <w:rFonts w:ascii="仿宋_GB2312" w:eastAsia="仿宋_GB2312" w:hAnsi="仿宋_GB2312" w:cs="仿宋_GB2312"/>
          <w:sz w:val="32"/>
          <w:szCs w:val="32"/>
          <w:lang w:val="en-US"/>
        </w:rPr>
        <w:t>如下：</w:t>
      </w:r>
    </w:p>
    <w:p w:rsidR="00A377C2" w:rsidRPr="00A377C2" w:rsidRDefault="00A377C2" w:rsidP="000A3274">
      <w:pPr>
        <w:autoSpaceDE/>
        <w:autoSpaceDN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 w:rsidRPr="00A377C2">
        <w:rPr>
          <w:rFonts w:ascii="黑体" w:eastAsia="黑体" w:hAnsi="黑体" w:cs="黑体" w:hint="eastAsia"/>
          <w:sz w:val="32"/>
          <w:szCs w:val="32"/>
          <w:lang w:val="en-US"/>
        </w:rPr>
        <w:t>一</w:t>
      </w:r>
      <w:r w:rsidRPr="00A377C2">
        <w:rPr>
          <w:rFonts w:ascii="黑体" w:eastAsia="黑体" w:hAnsi="黑体" w:cs="黑体"/>
          <w:sz w:val="32"/>
          <w:szCs w:val="32"/>
          <w:lang w:val="en-US"/>
        </w:rPr>
        <w:t>、目的</w:t>
      </w:r>
    </w:p>
    <w:p w:rsidR="00C56749" w:rsidRDefault="00BA2BF4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深入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贯彻</w:t>
      </w:r>
      <w:r w:rsidR="00896BF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网络安全</w:t>
      </w:r>
      <w:r w:rsidR="00896BF1">
        <w:rPr>
          <w:rFonts w:ascii="仿宋_GB2312" w:eastAsia="仿宋_GB2312" w:hAnsi="仿宋_GB2312" w:cs="仿宋_GB2312"/>
          <w:sz w:val="32"/>
          <w:szCs w:val="32"/>
          <w:lang w:val="en-US"/>
        </w:rPr>
        <w:t>法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，</w:t>
      </w:r>
      <w:r w:rsidR="00F526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进一步健全</w:t>
      </w:r>
      <w:r w:rsidR="00902760">
        <w:rPr>
          <w:rFonts w:ascii="仿宋_GB2312" w:eastAsia="仿宋_GB2312" w:hAnsi="仿宋_GB2312" w:cs="仿宋_GB2312" w:hint="eastAsia"/>
          <w:sz w:val="32"/>
          <w:szCs w:val="32"/>
        </w:rPr>
        <w:t>我市网络安全骨干企业、技术团队、</w:t>
      </w:r>
      <w:r w:rsidR="0081156E">
        <w:rPr>
          <w:rFonts w:ascii="仿宋_GB2312" w:eastAsia="仿宋_GB2312" w:hAnsi="仿宋_GB2312" w:cs="仿宋_GB2312" w:hint="eastAsia"/>
          <w:sz w:val="32"/>
          <w:szCs w:val="32"/>
        </w:rPr>
        <w:t>特色</w:t>
      </w:r>
      <w:r w:rsidR="00902760">
        <w:rPr>
          <w:rFonts w:ascii="仿宋_GB2312" w:eastAsia="仿宋_GB2312" w:hAnsi="仿宋_GB2312" w:cs="仿宋_GB2312" w:hint="eastAsia"/>
          <w:sz w:val="32"/>
          <w:szCs w:val="32"/>
        </w:rPr>
        <w:t>服务为</w:t>
      </w:r>
      <w:r w:rsidR="00F5267B">
        <w:rPr>
          <w:rFonts w:ascii="仿宋_GB2312" w:eastAsia="仿宋_GB2312" w:hAnsi="仿宋_GB2312" w:cs="仿宋_GB2312" w:hint="eastAsia"/>
          <w:sz w:val="32"/>
          <w:szCs w:val="32"/>
        </w:rPr>
        <w:t>主体</w:t>
      </w:r>
      <w:r w:rsidR="00902760">
        <w:rPr>
          <w:rFonts w:ascii="仿宋_GB2312" w:eastAsia="仿宋_GB2312" w:hAnsi="仿宋_GB2312" w:cs="仿宋_GB2312"/>
          <w:sz w:val="32"/>
          <w:szCs w:val="32"/>
        </w:rPr>
        <w:t>的支援服务</w:t>
      </w:r>
      <w:r w:rsidR="00902760">
        <w:rPr>
          <w:rFonts w:ascii="仿宋_GB2312" w:eastAsia="仿宋_GB2312" w:hAnsi="仿宋_GB2312" w:cs="仿宋_GB2312" w:hint="eastAsia"/>
          <w:sz w:val="32"/>
          <w:szCs w:val="32"/>
        </w:rPr>
        <w:t>体系，</w:t>
      </w:r>
      <w:r w:rsidR="00BE259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着力</w:t>
      </w:r>
      <w:r w:rsidR="006A6F0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促进</w:t>
      </w:r>
      <w:r w:rsidR="0097419F">
        <w:rPr>
          <w:rFonts w:ascii="仿宋_GB2312" w:eastAsia="仿宋_GB2312" w:hAnsi="仿宋_GB2312" w:cs="仿宋_GB2312"/>
          <w:sz w:val="32"/>
          <w:szCs w:val="32"/>
          <w:lang w:val="en-US"/>
        </w:rPr>
        <w:t>网络</w:t>
      </w:r>
      <w:r w:rsidR="004529F2" w:rsidRPr="004529F2">
        <w:rPr>
          <w:rFonts w:ascii="仿宋_GB2312" w:eastAsia="仿宋_GB2312" w:hAnsi="仿宋_GB2312" w:cs="仿宋_GB2312"/>
          <w:sz w:val="32"/>
          <w:szCs w:val="32"/>
          <w:lang w:val="en-US"/>
        </w:rPr>
        <w:t>运行安全</w:t>
      </w:r>
      <w:r w:rsidR="00F526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；</w:t>
      </w:r>
      <w:r w:rsidR="00F5267B">
        <w:rPr>
          <w:rFonts w:ascii="仿宋_GB2312" w:eastAsia="仿宋_GB2312" w:hAnsi="仿宋_GB2312" w:cs="仿宋_GB2312"/>
          <w:sz w:val="32"/>
          <w:szCs w:val="32"/>
          <w:lang w:val="en-US"/>
        </w:rPr>
        <w:t>进一步</w:t>
      </w:r>
      <w:r w:rsidR="00F526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发挥</w:t>
      </w:r>
      <w:r w:rsidR="0013225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网络传播</w:t>
      </w:r>
      <w:r w:rsidR="00132253">
        <w:rPr>
          <w:rFonts w:ascii="仿宋_GB2312" w:eastAsia="仿宋_GB2312" w:hAnsi="仿宋_GB2312" w:cs="仿宋_GB2312"/>
          <w:sz w:val="32"/>
          <w:szCs w:val="32"/>
          <w:lang w:val="en-US"/>
        </w:rPr>
        <w:t>优势推介</w:t>
      </w:r>
      <w:r w:rsidR="0013225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132253">
        <w:rPr>
          <w:rFonts w:ascii="仿宋_GB2312" w:eastAsia="仿宋_GB2312" w:hAnsi="仿宋_GB2312" w:cs="仿宋_GB2312"/>
          <w:sz w:val="32"/>
          <w:szCs w:val="32"/>
          <w:lang w:val="en-US"/>
        </w:rPr>
        <w:t>安全</w:t>
      </w:r>
      <w:r w:rsidR="008E7093" w:rsidRPr="008E709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技术</w:t>
      </w:r>
      <w:r w:rsidR="0013225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与</w:t>
      </w:r>
      <w:r w:rsidR="008E7093" w:rsidRPr="008E709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应用成果，</w:t>
      </w:r>
      <w:r w:rsidR="007B67A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着力促进</w:t>
      </w:r>
      <w:r w:rsidR="007B67A1">
        <w:rPr>
          <w:rFonts w:ascii="仿宋_GB2312" w:eastAsia="仿宋_GB2312" w:hAnsi="仿宋_GB2312" w:cs="仿宋_GB2312"/>
          <w:sz w:val="32"/>
          <w:szCs w:val="32"/>
          <w:lang w:val="en-US"/>
        </w:rPr>
        <w:t>网络安全产业</w:t>
      </w:r>
      <w:r w:rsidR="007B67A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发展；</w:t>
      </w:r>
      <w:r w:rsidR="007B67A1">
        <w:rPr>
          <w:rFonts w:ascii="仿宋_GB2312" w:eastAsia="仿宋_GB2312" w:hAnsi="仿宋_GB2312" w:cs="仿宋_GB2312"/>
          <w:sz w:val="32"/>
          <w:szCs w:val="32"/>
          <w:lang w:val="en-US"/>
        </w:rPr>
        <w:t>进一步</w:t>
      </w:r>
      <w:r w:rsidR="007B67A1" w:rsidRPr="008E709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讲好青岛</w:t>
      </w:r>
      <w:r w:rsidR="007B67A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7B67A1">
        <w:rPr>
          <w:rFonts w:ascii="仿宋_GB2312" w:eastAsia="仿宋_GB2312" w:hAnsi="仿宋_GB2312" w:cs="仿宋_GB2312"/>
          <w:sz w:val="32"/>
          <w:szCs w:val="32"/>
          <w:lang w:val="en-US"/>
        </w:rPr>
        <w:t>安全</w:t>
      </w:r>
      <w:r w:rsidR="007B67A1" w:rsidRPr="008E709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故事，</w:t>
      </w:r>
      <w:r w:rsidR="00BE259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着力</w:t>
      </w:r>
      <w:r w:rsidR="0013225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宣传网络</w:t>
      </w:r>
      <w:r w:rsidR="00132253">
        <w:rPr>
          <w:rFonts w:ascii="仿宋_GB2312" w:eastAsia="仿宋_GB2312" w:hAnsi="仿宋_GB2312" w:cs="仿宋_GB2312"/>
          <w:sz w:val="32"/>
          <w:szCs w:val="32"/>
          <w:lang w:val="en-US"/>
        </w:rPr>
        <w:t>安全企业</w:t>
      </w:r>
      <w:r w:rsidR="006611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与</w:t>
      </w:r>
      <w:r w:rsidR="00132253">
        <w:rPr>
          <w:rFonts w:ascii="仿宋_GB2312" w:eastAsia="仿宋_GB2312" w:hAnsi="仿宋_GB2312" w:cs="仿宋_GB2312"/>
          <w:sz w:val="32"/>
          <w:szCs w:val="32"/>
          <w:lang w:val="en-US"/>
        </w:rPr>
        <w:t>人才</w:t>
      </w:r>
      <w:r w:rsidR="00BE259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7B67A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培育</w:t>
      </w:r>
      <w:r w:rsidR="007B67A1">
        <w:rPr>
          <w:rFonts w:ascii="仿宋_GB2312" w:eastAsia="仿宋_GB2312" w:hAnsi="仿宋_GB2312" w:cs="仿宋_GB2312"/>
          <w:sz w:val="32"/>
          <w:szCs w:val="32"/>
          <w:lang w:val="en-US"/>
        </w:rPr>
        <w:t>网络安全市场</w:t>
      </w:r>
      <w:r w:rsidR="008E7093" w:rsidRPr="008E709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，扩大青岛</w:t>
      </w:r>
      <w:r w:rsidR="007B67A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7B67A1">
        <w:rPr>
          <w:rFonts w:ascii="仿宋_GB2312" w:eastAsia="仿宋_GB2312" w:hAnsi="仿宋_GB2312" w:cs="仿宋_GB2312"/>
          <w:sz w:val="32"/>
          <w:szCs w:val="32"/>
          <w:lang w:val="en-US"/>
        </w:rPr>
        <w:t>安全</w:t>
      </w:r>
      <w:r w:rsidR="008E7093" w:rsidRPr="008E709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的影响力</w:t>
      </w:r>
      <w:r w:rsidR="008C797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</w:p>
    <w:p w:rsidR="00C56749" w:rsidRDefault="00A377C2" w:rsidP="000A3274">
      <w:pPr>
        <w:autoSpaceDE/>
        <w:autoSpaceDN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二</w:t>
      </w:r>
      <w:r w:rsidR="008C7976">
        <w:rPr>
          <w:rFonts w:ascii="黑体" w:eastAsia="黑体" w:hAnsi="黑体" w:cs="黑体" w:hint="eastAsia"/>
          <w:sz w:val="32"/>
          <w:szCs w:val="32"/>
          <w:lang w:val="en-US"/>
        </w:rPr>
        <w:t>、征集范围</w:t>
      </w:r>
    </w:p>
    <w:p w:rsidR="008D6EAB" w:rsidRDefault="009711E2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青岛市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范围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内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提供网络安全相关规划</w:t>
      </w:r>
      <w:r w:rsidR="008D6EA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建设、</w:t>
      </w:r>
      <w:r w:rsidR="008D6EA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运维、管理、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防护、预警、应急、培育、检测、</w:t>
      </w:r>
      <w:r w:rsidR="0015297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认证</w:t>
      </w:r>
      <w:r w:rsidR="00152975">
        <w:rPr>
          <w:rFonts w:ascii="仿宋_GB2312" w:eastAsia="仿宋_GB2312" w:hAnsi="仿宋_GB2312" w:cs="仿宋_GB2312"/>
          <w:sz w:val="32"/>
          <w:szCs w:val="32"/>
          <w:lang w:val="en-US"/>
        </w:rPr>
        <w:t>、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评估、</w:t>
      </w:r>
      <w:r w:rsidR="008D6EA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互联网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平台等</w:t>
      </w:r>
      <w:r w:rsidR="00E015E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技术、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产品</w:t>
      </w:r>
      <w:r w:rsidR="00E015E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服务的</w:t>
      </w:r>
      <w:r w:rsidR="00EA42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机构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和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团队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，包括专门从事网络安全</w:t>
      </w:r>
      <w:r w:rsidR="008D6EA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业务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的</w:t>
      </w:r>
      <w:r w:rsidR="00EA42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机构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和</w:t>
      </w:r>
      <w:r w:rsidR="008D6EA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经营范围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含</w:t>
      </w:r>
      <w:r w:rsidR="008D6EA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安全业务的</w:t>
      </w:r>
      <w:r w:rsidR="00EA42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机构</w:t>
      </w:r>
      <w:r w:rsidR="008D6EAB">
        <w:rPr>
          <w:rFonts w:ascii="仿宋_GB2312" w:eastAsia="仿宋_GB2312" w:hAnsi="仿宋_GB2312" w:cs="仿宋_GB2312"/>
          <w:sz w:val="32"/>
          <w:szCs w:val="32"/>
          <w:lang w:val="en-US"/>
        </w:rPr>
        <w:t>。</w:t>
      </w:r>
    </w:p>
    <w:p w:rsidR="00C56749" w:rsidRDefault="006970D6" w:rsidP="000A3274">
      <w:pPr>
        <w:autoSpaceDE/>
        <w:autoSpaceDN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三</w:t>
      </w:r>
      <w:r w:rsidR="008C7976">
        <w:rPr>
          <w:rFonts w:ascii="黑体" w:eastAsia="黑体" w:hAnsi="黑体" w:cs="黑体" w:hint="eastAsia"/>
          <w:sz w:val="32"/>
          <w:szCs w:val="32"/>
          <w:lang w:val="en-US"/>
        </w:rPr>
        <w:t>、</w:t>
      </w:r>
      <w:r w:rsidR="00286B77">
        <w:rPr>
          <w:rFonts w:ascii="黑体" w:eastAsia="黑体" w:hAnsi="黑体" w:cs="黑体" w:hint="eastAsia"/>
          <w:sz w:val="32"/>
          <w:szCs w:val="32"/>
          <w:lang w:val="en-US"/>
        </w:rPr>
        <w:t>申报主体</w:t>
      </w:r>
    </w:p>
    <w:p w:rsidR="00286B77" w:rsidRDefault="00226F15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226F1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征集范围</w:t>
      </w:r>
      <w:r w:rsidR="00347B0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内</w:t>
      </w:r>
      <w:r w:rsidR="000E2C80"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从事网络安全</w:t>
      </w:r>
      <w:r w:rsidR="00286B7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技术</w:t>
      </w:r>
      <w:r w:rsidR="000E2C80"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产品研发</w:t>
      </w:r>
      <w:r w:rsidR="00286B7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0E2C80"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生产</w:t>
      </w:r>
      <w:r w:rsidR="00286B7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，以</w:t>
      </w:r>
      <w:r w:rsidR="00286B77">
        <w:rPr>
          <w:rFonts w:ascii="仿宋_GB2312" w:eastAsia="仿宋_GB2312" w:hAnsi="仿宋_GB2312" w:cs="仿宋_GB2312"/>
          <w:sz w:val="32"/>
          <w:szCs w:val="32"/>
          <w:lang w:val="en-US"/>
        </w:rPr>
        <w:t>及</w:t>
      </w:r>
      <w:r w:rsidR="000E2C80"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提供网络安全</w:t>
      </w:r>
      <w:r w:rsidR="00286B7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相关</w:t>
      </w:r>
      <w:r w:rsidR="000E2C80"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服务的</w:t>
      </w:r>
      <w:r w:rsidR="00FC3F5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企业</w:t>
      </w:r>
      <w:r w:rsidR="00FC3F50">
        <w:rPr>
          <w:rFonts w:ascii="仿宋_GB2312" w:eastAsia="仿宋_GB2312" w:hAnsi="仿宋_GB2312" w:cs="仿宋_GB2312"/>
          <w:sz w:val="32"/>
          <w:szCs w:val="32"/>
          <w:lang w:val="en-US"/>
        </w:rPr>
        <w:t>或者</w:t>
      </w:r>
      <w:r w:rsidR="00FC3F5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其他</w:t>
      </w:r>
      <w:r w:rsidR="00FC3F50">
        <w:rPr>
          <w:rFonts w:ascii="仿宋_GB2312" w:eastAsia="仿宋_GB2312" w:hAnsi="仿宋_GB2312" w:cs="仿宋_GB2312"/>
          <w:sz w:val="32"/>
          <w:szCs w:val="32"/>
          <w:lang w:val="en-US"/>
        </w:rPr>
        <w:t>机构</w:t>
      </w:r>
      <w:r w:rsidR="00FC3F5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均可</w:t>
      </w:r>
      <w:r w:rsidR="00FC3F50">
        <w:rPr>
          <w:rFonts w:ascii="仿宋_GB2312" w:eastAsia="仿宋_GB2312" w:hAnsi="仿宋_GB2312" w:cs="仿宋_GB2312"/>
          <w:sz w:val="32"/>
          <w:szCs w:val="32"/>
          <w:lang w:val="en-US"/>
        </w:rPr>
        <w:t>申报</w:t>
      </w:r>
      <w:r w:rsidR="00286B77">
        <w:rPr>
          <w:rFonts w:ascii="仿宋_GB2312" w:eastAsia="仿宋_GB2312" w:hAnsi="仿宋_GB2312" w:cs="仿宋_GB2312"/>
          <w:sz w:val="32"/>
          <w:szCs w:val="32"/>
          <w:lang w:val="en-US"/>
        </w:rPr>
        <w:t>。</w:t>
      </w:r>
    </w:p>
    <w:p w:rsidR="000E2C80" w:rsidRPr="000E2C80" w:rsidRDefault="000E2C80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申报主体应在</w:t>
      </w:r>
      <w:r w:rsidR="00286B7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青岛市区域</w:t>
      </w:r>
      <w:r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内注册，具备独立法人资格</w:t>
      </w:r>
      <w:r w:rsidR="00286B7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或者法</w:t>
      </w:r>
      <w:r w:rsidR="00286B77">
        <w:rPr>
          <w:rFonts w:ascii="仿宋_GB2312" w:eastAsia="仿宋_GB2312" w:hAnsi="仿宋_GB2312" w:cs="仿宋_GB2312"/>
          <w:sz w:val="32"/>
          <w:szCs w:val="32"/>
          <w:lang w:val="en-US"/>
        </w:rPr>
        <w:t>人资格</w:t>
      </w:r>
      <w:r w:rsidR="000D2C8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  <w:r w:rsidR="00E966B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没有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在青岛区域内</w:t>
      </w:r>
      <w:r w:rsidR="00E966B5">
        <w:rPr>
          <w:rFonts w:ascii="仿宋_GB2312" w:eastAsia="仿宋_GB2312" w:hAnsi="仿宋_GB2312" w:cs="仿宋_GB2312"/>
          <w:sz w:val="32"/>
          <w:szCs w:val="32"/>
          <w:lang w:val="en-US"/>
        </w:rPr>
        <w:t>注册但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已</w:t>
      </w:r>
      <w:r w:rsidR="00E966B5">
        <w:rPr>
          <w:rFonts w:ascii="仿宋_GB2312" w:eastAsia="仿宋_GB2312" w:hAnsi="仿宋_GB2312" w:cs="仿宋_GB2312"/>
          <w:sz w:val="32"/>
          <w:szCs w:val="32"/>
          <w:lang w:val="en-US"/>
        </w:rPr>
        <w:t>设立</w:t>
      </w:r>
      <w:r w:rsidR="00907B1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常住</w:t>
      </w:r>
      <w:r w:rsidR="00E966B5">
        <w:rPr>
          <w:rFonts w:ascii="仿宋_GB2312" w:eastAsia="仿宋_GB2312" w:hAnsi="仿宋_GB2312" w:cs="仿宋_GB2312"/>
          <w:sz w:val="32"/>
          <w:szCs w:val="32"/>
          <w:lang w:val="en-US"/>
        </w:rPr>
        <w:t>办事机构的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知名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安全企业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也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可申报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请在</w:t>
      </w:r>
      <w:r w:rsidR="009574FD"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《</w:t>
      </w:r>
      <w:r w:rsidR="009574FD" w:rsidRP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青岛市网络安全和信息化重</w:t>
      </w:r>
      <w:r w:rsidR="009574FD" w:rsidRP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lastRenderedPageBreak/>
        <w:t>点骨干企业技术团队申报信息表</w:t>
      </w:r>
      <w:r w:rsidR="009574FD"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》（以下简称《申报表》）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“单位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性质”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栏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注明</w:t>
      </w:r>
      <w:r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申报</w:t>
      </w:r>
      <w:r w:rsidR="001A4CB8">
        <w:rPr>
          <w:rFonts w:ascii="仿宋_GB2312" w:eastAsia="仿宋_GB2312" w:hAnsi="仿宋_GB2312" w:cs="仿宋_GB2312"/>
          <w:sz w:val="32"/>
          <w:szCs w:val="32"/>
          <w:lang w:val="en-US"/>
        </w:rPr>
        <w:t>主体应具有一定规模，</w:t>
      </w:r>
      <w:r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网络安全相关业务年营业额</w:t>
      </w:r>
      <w:r w:rsidR="000D2C8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应</w:t>
      </w:r>
      <w:r w:rsidR="001A4C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</w:t>
      </w:r>
      <w:r w:rsidRPr="000E2C80">
        <w:rPr>
          <w:rFonts w:ascii="仿宋_GB2312" w:eastAsia="仿宋_GB2312" w:hAnsi="仿宋_GB2312" w:cs="仿宋_GB2312"/>
          <w:sz w:val="32"/>
          <w:szCs w:val="32"/>
          <w:lang w:val="en-US"/>
        </w:rPr>
        <w:t>200</w:t>
      </w:r>
      <w:r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万元</w:t>
      </w:r>
      <w:r w:rsidR="0077768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以</w:t>
      </w:r>
      <w:r w:rsidR="0077768F">
        <w:rPr>
          <w:rFonts w:ascii="仿宋_GB2312" w:eastAsia="仿宋_GB2312" w:hAnsi="仿宋_GB2312" w:cs="仿宋_GB2312"/>
          <w:sz w:val="32"/>
          <w:szCs w:val="32"/>
          <w:lang w:val="en-US"/>
        </w:rPr>
        <w:t>上</w:t>
      </w:r>
      <w:r w:rsidRPr="000E2C8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</w:p>
    <w:p w:rsidR="00C56749" w:rsidRDefault="00A377C2" w:rsidP="000A3274">
      <w:pPr>
        <w:autoSpaceDE/>
        <w:autoSpaceDN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四</w:t>
      </w:r>
      <w:r w:rsidR="008C7976">
        <w:rPr>
          <w:rFonts w:ascii="黑体" w:eastAsia="黑体" w:hAnsi="黑体" w:cs="黑体" w:hint="eastAsia"/>
          <w:sz w:val="32"/>
          <w:szCs w:val="32"/>
          <w:lang w:val="en-US"/>
        </w:rPr>
        <w:t>、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申报流程</w:t>
      </w:r>
    </w:p>
    <w:p w:rsidR="00EE0D73" w:rsidRDefault="00EE0D73" w:rsidP="00974D6E">
      <w:pPr>
        <w:wordWrap w:val="0"/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申报主体可</w:t>
      </w:r>
      <w:r w:rsidR="008A5A1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登录</w:t>
      </w:r>
      <w:r w:rsid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青岛市网络安全和信</w:t>
      </w:r>
      <w:r w:rsidR="00BA684D" w:rsidRP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息化支援服务系统</w:t>
      </w:r>
      <w:r w:rsidR="00BA684D" w:rsidRPr="00BA684D">
        <w:rPr>
          <w:rFonts w:ascii="仿宋_GB2312" w:eastAsia="仿宋_GB2312" w:hAnsi="微软雅黑" w:cs="微软雅黑" w:hint="eastAsia"/>
          <w:sz w:val="32"/>
          <w:szCs w:val="32"/>
          <w:lang w:val="en-US"/>
        </w:rPr>
        <w:t>（</w:t>
      </w:r>
      <w:r w:rsidR="00AC4492">
        <w:rPr>
          <w:rFonts w:ascii="仿宋_GB2312" w:eastAsia="仿宋_GB2312" w:hAnsi="微软雅黑" w:cs="微软雅黑" w:hint="eastAsia"/>
          <w:sz w:val="32"/>
          <w:szCs w:val="32"/>
          <w:lang w:val="en-US"/>
        </w:rPr>
        <w:t>以</w:t>
      </w:r>
      <w:r w:rsidR="00AC4492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下简称“</w:t>
      </w:r>
      <w:r w:rsidR="00AC4492"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</w:t>
      </w:r>
      <w:r w:rsidR="00AC4492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网信支援服务系统”</w:t>
      </w:r>
      <w:r w:rsidR="00AC4492"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BA684D"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http://xin.qingdaonews.com）</w:t>
      </w:r>
      <w:r w:rsid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进行注册</w:t>
      </w:r>
      <w:r w:rsidR="00A935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登记，</w:t>
      </w:r>
      <w:r w:rsidR="009574F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按照</w:t>
      </w:r>
      <w:r w:rsidR="009574FD">
        <w:rPr>
          <w:rFonts w:ascii="仿宋_GB2312" w:eastAsia="仿宋_GB2312" w:hAnsi="仿宋_GB2312" w:cs="仿宋_GB2312"/>
          <w:sz w:val="32"/>
          <w:szCs w:val="32"/>
          <w:lang w:val="en-US"/>
        </w:rPr>
        <w:t>提示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在线填写《申报表》</w:t>
      </w:r>
      <w:r w:rsidR="009574F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相关</w:t>
      </w:r>
      <w:r w:rsidR="009574FD">
        <w:rPr>
          <w:rFonts w:ascii="仿宋_GB2312" w:eastAsia="仿宋_GB2312" w:hAnsi="仿宋_GB2312" w:cs="仿宋_GB2312"/>
          <w:sz w:val="32"/>
          <w:szCs w:val="32"/>
          <w:lang w:val="en-US"/>
        </w:rPr>
        <w:t>信息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，下载《申报表》</w:t>
      </w:r>
      <w:r w:rsid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并</w:t>
      </w:r>
      <w:r w:rsidR="00BA684D">
        <w:rPr>
          <w:rFonts w:ascii="仿宋_GB2312" w:eastAsia="仿宋_GB2312" w:hAnsi="仿宋_GB2312" w:cs="仿宋_GB2312"/>
          <w:sz w:val="32"/>
          <w:szCs w:val="32"/>
          <w:lang w:val="en-US"/>
        </w:rPr>
        <w:t>完整填写、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签字盖章、</w:t>
      </w:r>
      <w:r w:rsidR="00826210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扫描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上传，</w:t>
      </w:r>
      <w:r w:rsidR="00CA181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完成后确认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提交</w:t>
      </w:r>
      <w:r w:rsidR="00CA181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CA1818">
        <w:rPr>
          <w:rFonts w:ascii="仿宋_GB2312" w:eastAsia="仿宋_GB2312" w:hAnsi="仿宋_GB2312" w:cs="仿宋_GB2312"/>
          <w:sz w:val="32"/>
          <w:szCs w:val="32"/>
          <w:lang w:val="en-US"/>
        </w:rPr>
        <w:t>供后台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审核。</w:t>
      </w:r>
    </w:p>
    <w:p w:rsidR="00A93573" w:rsidRDefault="00A93573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A935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请</w:t>
      </w:r>
      <w:r w:rsidR="009A644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已经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</w:t>
      </w:r>
      <w:r w:rsidRPr="00A935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“青岛网信支援服务系统”</w:t>
      </w:r>
      <w:r w:rsidR="009A644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注册</w:t>
      </w:r>
      <w:r w:rsidR="009A6447">
        <w:rPr>
          <w:rFonts w:ascii="仿宋_GB2312" w:eastAsia="仿宋_GB2312" w:hAnsi="仿宋_GB2312" w:cs="仿宋_GB2312"/>
          <w:sz w:val="32"/>
          <w:szCs w:val="32"/>
          <w:lang w:val="en-US"/>
        </w:rPr>
        <w:t>但未</w:t>
      </w:r>
      <w:proofErr w:type="gramStart"/>
      <w:r w:rsidR="009A6447">
        <w:rPr>
          <w:rFonts w:ascii="仿宋_GB2312" w:eastAsia="仿宋_GB2312" w:hAnsi="仿宋_GB2312" w:cs="仿宋_GB2312"/>
          <w:sz w:val="32"/>
          <w:szCs w:val="32"/>
          <w:lang w:val="en-US"/>
        </w:rPr>
        <w:t>纳入</w:t>
      </w:r>
      <w:r w:rsidR="009A644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请</w:t>
      </w:r>
      <w:proofErr w:type="gramEnd"/>
      <w:r w:rsidR="009A6447" w:rsidRPr="004A734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青岛市网络安全支援服务体系成员单位（第一批）</w:t>
      </w:r>
      <w:r w:rsidR="009A644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</w:t>
      </w:r>
      <w:r w:rsidR="009A6447">
        <w:rPr>
          <w:rFonts w:ascii="仿宋_GB2312" w:eastAsia="仿宋_GB2312" w:hAnsi="仿宋_GB2312" w:cs="仿宋_GB2312"/>
          <w:sz w:val="32"/>
          <w:szCs w:val="32"/>
          <w:lang w:val="en-US"/>
        </w:rPr>
        <w:t>申报主体，按照上述</w:t>
      </w:r>
      <w:r w:rsidR="000823C9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流程</w:t>
      </w:r>
      <w:r w:rsidR="000823C9">
        <w:rPr>
          <w:rFonts w:ascii="仿宋_GB2312" w:eastAsia="仿宋_GB2312" w:hAnsi="仿宋_GB2312" w:cs="仿宋_GB2312"/>
          <w:sz w:val="32"/>
          <w:szCs w:val="32"/>
          <w:lang w:val="en-US"/>
        </w:rPr>
        <w:t>修改和提交相关信息。</w:t>
      </w:r>
    </w:p>
    <w:p w:rsidR="00E809A2" w:rsidRPr="00EE0D73" w:rsidRDefault="00E809A2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《申报表》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中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的“</w:t>
      </w:r>
      <w:r w:rsidR="00384B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主营</w:t>
      </w:r>
      <w:r w:rsidR="00384BB8">
        <w:rPr>
          <w:rFonts w:ascii="仿宋_GB2312" w:eastAsia="仿宋_GB2312" w:hAnsi="仿宋_GB2312" w:cs="仿宋_GB2312"/>
          <w:sz w:val="32"/>
          <w:szCs w:val="32"/>
          <w:lang w:val="en-US"/>
        </w:rPr>
        <w:t>业务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”</w:t>
      </w:r>
      <w:r w:rsidR="00384B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栏</w:t>
      </w:r>
      <w:r w:rsidR="00384BB8">
        <w:rPr>
          <w:rFonts w:ascii="仿宋_GB2312" w:eastAsia="仿宋_GB2312" w:hAnsi="仿宋_GB2312" w:cs="仿宋_GB2312"/>
          <w:sz w:val="32"/>
          <w:szCs w:val="32"/>
          <w:lang w:val="en-US"/>
        </w:rPr>
        <w:t>，</w:t>
      </w:r>
      <w:r w:rsidR="00384B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仅</w:t>
      </w:r>
      <w:r w:rsidR="00384BB8">
        <w:rPr>
          <w:rFonts w:ascii="仿宋_GB2312" w:eastAsia="仿宋_GB2312" w:hAnsi="仿宋_GB2312" w:cs="仿宋_GB2312"/>
          <w:sz w:val="32"/>
          <w:szCs w:val="32"/>
          <w:lang w:val="en-US"/>
        </w:rPr>
        <w:t>填写本单位当前开展的网络安全相关业务，</w:t>
      </w:r>
      <w:r w:rsidR="00384BB8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以</w:t>
      </w:r>
      <w:r w:rsidR="00BE7FC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增强展示</w:t>
      </w:r>
      <w:r w:rsidR="00BE7FC6">
        <w:rPr>
          <w:rFonts w:ascii="仿宋_GB2312" w:eastAsia="仿宋_GB2312" w:hAnsi="仿宋_GB2312" w:cs="仿宋_GB2312"/>
          <w:sz w:val="32"/>
          <w:szCs w:val="32"/>
          <w:lang w:val="en-US"/>
        </w:rPr>
        <w:t>和查看的</w:t>
      </w:r>
      <w:r w:rsidR="00BE7FC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针对</w:t>
      </w:r>
      <w:r w:rsidR="00BE7FC6">
        <w:rPr>
          <w:rFonts w:ascii="仿宋_GB2312" w:eastAsia="仿宋_GB2312" w:hAnsi="仿宋_GB2312" w:cs="仿宋_GB2312"/>
          <w:sz w:val="32"/>
          <w:szCs w:val="32"/>
          <w:lang w:val="en-US"/>
        </w:rPr>
        <w:t>性、直观性。</w:t>
      </w:r>
    </w:p>
    <w:p w:rsidR="005321AF" w:rsidRDefault="00EE0D73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同时，</w:t>
      </w:r>
      <w:r w:rsidR="00A34D04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</w:t>
      </w:r>
      <w:r w:rsidR="00A05D39" w:rsidRPr="005321A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青岛新闻网</w:t>
      </w:r>
      <w:r w:rsidR="00A05D39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proofErr w:type="gramStart"/>
      <w:r w:rsidR="00A4160D" w:rsidRP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微信公众号</w:t>
      </w:r>
      <w:proofErr w:type="gramEnd"/>
      <w:r w:rsidR="00A4160D" w:rsidRPr="00BA684D">
        <w:rPr>
          <w:rFonts w:ascii="仿宋_GB2312" w:eastAsia="仿宋_GB2312" w:hAnsi="仿宋_GB2312" w:cs="仿宋_GB2312" w:hint="eastAsia"/>
          <w:sz w:val="32"/>
          <w:szCs w:val="32"/>
          <w:lang w:val="en-US"/>
        </w:rPr>
        <w:t>“信息</w:t>
      </w:r>
      <w:r w:rsidR="00A4160D"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</w:t>
      </w:r>
      <w:r w:rsidR="00A4160D" w:rsidRPr="00EE0D73">
        <w:rPr>
          <w:rFonts w:ascii="仿宋_GB2312" w:eastAsia="仿宋_GB2312" w:hAnsi="仿宋_GB2312" w:cs="仿宋_GB2312"/>
          <w:sz w:val="32"/>
          <w:szCs w:val="32"/>
          <w:lang w:val="en-US"/>
        </w:rPr>
        <w:t>”</w:t>
      </w:r>
      <w:r w:rsidR="000D2C8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等</w:t>
      </w:r>
      <w:r w:rsid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加挂</w:t>
      </w:r>
      <w:r w:rsidR="00AC4492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“</w:t>
      </w:r>
      <w:r w:rsidR="00AC4492"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</w:t>
      </w:r>
      <w:r w:rsidR="00AC4492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网信支援服务系统”</w:t>
      </w:r>
      <w:r w:rsid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链接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，申报主体可</w:t>
      </w:r>
      <w:r w:rsidR="00A05D39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通过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上述</w:t>
      </w:r>
      <w:r w:rsidR="00A34D04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平台</w:t>
      </w:r>
      <w:r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申报</w:t>
      </w:r>
      <w:r w:rsidR="00A34D04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</w:p>
    <w:p w:rsidR="00C56749" w:rsidRDefault="00A377C2" w:rsidP="000A3274">
      <w:pPr>
        <w:autoSpaceDE/>
        <w:autoSpaceDN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五</w:t>
      </w:r>
      <w:r w:rsidR="008C7976">
        <w:rPr>
          <w:rFonts w:ascii="黑体" w:eastAsia="黑体" w:hAnsi="黑体" w:cs="黑体" w:hint="eastAsia"/>
          <w:sz w:val="32"/>
          <w:szCs w:val="32"/>
          <w:lang w:val="en-US"/>
        </w:rPr>
        <w:t>、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成果</w:t>
      </w:r>
      <w:r w:rsidR="00352336">
        <w:rPr>
          <w:rFonts w:ascii="黑体" w:eastAsia="黑体" w:hAnsi="黑体" w:cs="黑体" w:hint="eastAsia"/>
          <w:sz w:val="32"/>
          <w:szCs w:val="32"/>
          <w:lang w:val="en-US"/>
        </w:rPr>
        <w:t>应用</w:t>
      </w:r>
    </w:p>
    <w:p w:rsidR="00222A45" w:rsidRDefault="00086A6C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申报并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通过审核的企业、技术团队，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将</w:t>
      </w:r>
      <w:r w:rsidR="006B34F9">
        <w:rPr>
          <w:rFonts w:ascii="仿宋_GB2312" w:eastAsia="仿宋_GB2312" w:hAnsi="仿宋_GB2312" w:cs="仿宋_GB2312"/>
          <w:sz w:val="32"/>
          <w:szCs w:val="32"/>
          <w:lang w:val="en-US"/>
        </w:rPr>
        <w:t>纳入</w:t>
      </w:r>
      <w:proofErr w:type="gramStart"/>
      <w:r w:rsidR="006B34F9">
        <w:rPr>
          <w:rFonts w:ascii="仿宋_GB2312" w:eastAsia="仿宋_GB2312" w:hAnsi="仿宋_GB2312" w:cs="仿宋_GB2312"/>
          <w:sz w:val="32"/>
          <w:szCs w:val="32"/>
          <w:lang w:val="en-US"/>
        </w:rPr>
        <w:t>市网络</w:t>
      </w:r>
      <w:proofErr w:type="gramEnd"/>
      <w:r w:rsidR="006B34F9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安全</w:t>
      </w:r>
      <w:r w:rsidR="006B34F9">
        <w:rPr>
          <w:rFonts w:ascii="仿宋_GB2312" w:eastAsia="仿宋_GB2312" w:hAnsi="仿宋_GB2312" w:cs="仿宋_GB2312"/>
          <w:sz w:val="32"/>
          <w:szCs w:val="32"/>
          <w:lang w:val="en-US"/>
        </w:rPr>
        <w:t>企业信息库、网络安全技术团队信息库，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并从中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筛选重点骨干企业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和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优秀技术团队，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作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为市级网络安全支援服务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体系的构成要素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，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为我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市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安全相关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咨询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、设计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建设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、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监测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、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检查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、测评、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评估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、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处置、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培训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、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竞赛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、演练</w:t>
      </w:r>
      <w:r w:rsidR="00222A45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等提供专业支撑</w:t>
      </w:r>
      <w:r w:rsidR="00222A45">
        <w:rPr>
          <w:rFonts w:ascii="仿宋_GB2312" w:eastAsia="仿宋_GB2312" w:hAnsi="仿宋_GB2312" w:cs="仿宋_GB2312"/>
          <w:sz w:val="32"/>
          <w:szCs w:val="32"/>
          <w:lang w:val="en-US"/>
        </w:rPr>
        <w:t>。</w:t>
      </w:r>
    </w:p>
    <w:p w:rsidR="00086A6C" w:rsidRPr="00086A6C" w:rsidRDefault="00FA2F0B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在</w:t>
      </w:r>
      <w:r w:rsidR="00E809A2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“</w:t>
      </w:r>
      <w:r w:rsidR="00E809A2"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</w:t>
      </w:r>
      <w:r w:rsidR="00E809A2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网信支援服务系统”</w:t>
      </w:r>
      <w:r w:rsidR="004C3D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建立</w:t>
      </w:r>
      <w:r w:rsidR="004C3D6E">
        <w:rPr>
          <w:rFonts w:ascii="仿宋_GB2312" w:eastAsia="仿宋_GB2312" w:hAnsi="仿宋_GB2312" w:cs="仿宋_GB2312"/>
          <w:sz w:val="32"/>
          <w:szCs w:val="32"/>
          <w:lang w:val="en-US"/>
        </w:rPr>
        <w:t>网上展厅，对</w:t>
      </w:r>
      <w:r w:rsidR="004C3D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入库</w:t>
      </w:r>
      <w:r w:rsidR="004C3D6E">
        <w:rPr>
          <w:rFonts w:ascii="仿宋_GB2312" w:eastAsia="仿宋_GB2312" w:hAnsi="仿宋_GB2312" w:cs="仿宋_GB2312"/>
          <w:sz w:val="32"/>
          <w:szCs w:val="32"/>
          <w:lang w:val="en-US"/>
        </w:rPr>
        <w:t>企业和团队</w:t>
      </w:r>
      <w:r w:rsidR="004C3D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</w:t>
      </w:r>
      <w:r w:rsidR="004C3D6E">
        <w:rPr>
          <w:rFonts w:ascii="仿宋_GB2312" w:eastAsia="仿宋_GB2312" w:hAnsi="仿宋_GB2312" w:cs="仿宋_GB2312"/>
          <w:sz w:val="32"/>
          <w:szCs w:val="32"/>
          <w:lang w:val="en-US"/>
        </w:rPr>
        <w:t>相关信息（</w:t>
      </w:r>
      <w:r w:rsidR="004C3D6E" w:rsidRPr="00EE0D7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《申报表》</w:t>
      </w:r>
      <w:r w:rsidR="004C3D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中</w:t>
      </w:r>
      <w:r w:rsidR="004C3D6E">
        <w:rPr>
          <w:rFonts w:ascii="仿宋_GB2312" w:eastAsia="仿宋_GB2312" w:hAnsi="仿宋_GB2312" w:cs="仿宋_GB2312"/>
          <w:sz w:val="32"/>
          <w:szCs w:val="32"/>
          <w:lang w:val="en-US"/>
        </w:rPr>
        <w:t>标“*”</w:t>
      </w:r>
      <w:r w:rsidR="004C3D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内容</w:t>
      </w:r>
      <w:r w:rsidR="004C3D6E">
        <w:rPr>
          <w:rFonts w:ascii="仿宋_GB2312" w:eastAsia="仿宋_GB2312" w:hAnsi="仿宋_GB2312" w:cs="仿宋_GB2312"/>
          <w:sz w:val="32"/>
          <w:szCs w:val="32"/>
          <w:lang w:val="en-US"/>
        </w:rPr>
        <w:t>）</w:t>
      </w:r>
      <w:r w:rsidR="004C3D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进行</w:t>
      </w:r>
      <w:r w:rsidR="004C3D6E">
        <w:rPr>
          <w:rFonts w:ascii="仿宋_GB2312" w:eastAsia="仿宋_GB2312" w:hAnsi="仿宋_GB2312" w:cs="仿宋_GB2312"/>
          <w:sz w:val="32"/>
          <w:szCs w:val="32"/>
          <w:lang w:val="en-US"/>
        </w:rPr>
        <w:t>在线展示宣传，</w:t>
      </w:r>
      <w:r w:rsidR="00086A6C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lastRenderedPageBreak/>
        <w:t>特别优秀的将</w:t>
      </w:r>
      <w:r w:rsidR="00114214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推荐</w:t>
      </w:r>
      <w:r w:rsidR="00086A6C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参加</w:t>
      </w:r>
      <w:r w:rsidR="0012441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网络安全</w:t>
      </w:r>
      <w:r w:rsidR="0012441B">
        <w:rPr>
          <w:rFonts w:ascii="仿宋_GB2312" w:eastAsia="仿宋_GB2312" w:hAnsi="仿宋_GB2312" w:cs="仿宋_GB2312"/>
          <w:sz w:val="32"/>
          <w:szCs w:val="32"/>
          <w:lang w:val="en-US"/>
        </w:rPr>
        <w:t>相关</w:t>
      </w:r>
      <w:r w:rsidR="00086A6C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展会</w:t>
      </w:r>
      <w:r w:rsidR="00114214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和</w:t>
      </w:r>
      <w:r w:rsidR="00086A6C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评选活动，</w:t>
      </w:r>
      <w:r w:rsidR="0012441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进一步扩大</w:t>
      </w:r>
      <w:r w:rsidR="0012441B">
        <w:rPr>
          <w:rFonts w:ascii="仿宋_GB2312" w:eastAsia="仿宋_GB2312" w:hAnsi="仿宋_GB2312" w:cs="仿宋_GB2312"/>
          <w:sz w:val="32"/>
          <w:szCs w:val="32"/>
          <w:lang w:val="en-US"/>
        </w:rPr>
        <w:t>我市</w:t>
      </w:r>
      <w:r w:rsidR="0012441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12441B">
        <w:rPr>
          <w:rFonts w:ascii="仿宋_GB2312" w:eastAsia="仿宋_GB2312" w:hAnsi="仿宋_GB2312" w:cs="仿宋_GB2312"/>
          <w:sz w:val="32"/>
          <w:szCs w:val="32"/>
          <w:lang w:val="en-US"/>
        </w:rPr>
        <w:t>安全企业的社会</w:t>
      </w:r>
      <w:r w:rsidR="0012441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影响</w:t>
      </w:r>
      <w:r w:rsidR="0012441B">
        <w:rPr>
          <w:rFonts w:ascii="仿宋_GB2312" w:eastAsia="仿宋_GB2312" w:hAnsi="仿宋_GB2312" w:cs="仿宋_GB2312"/>
          <w:sz w:val="32"/>
          <w:szCs w:val="32"/>
          <w:lang w:val="en-US"/>
        </w:rPr>
        <w:t>。</w:t>
      </w:r>
    </w:p>
    <w:p w:rsidR="0012441B" w:rsidRDefault="0012441B" w:rsidP="000A3274">
      <w:pPr>
        <w:autoSpaceDE/>
        <w:autoSpaceDN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六、</w:t>
      </w:r>
      <w:r w:rsidR="004A7346">
        <w:rPr>
          <w:rFonts w:ascii="黑体" w:eastAsia="黑体" w:hAnsi="黑体" w:cs="黑体" w:hint="eastAsia"/>
          <w:sz w:val="32"/>
          <w:szCs w:val="32"/>
          <w:lang w:val="en-US"/>
        </w:rPr>
        <w:t>注意事项</w:t>
      </w:r>
    </w:p>
    <w:p w:rsidR="000823C9" w:rsidRDefault="00095A3A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（一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）</w:t>
      </w:r>
      <w:r w:rsidR="006970D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请</w:t>
      </w:r>
      <w:r w:rsidR="00EA42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各行业主管部门和各区市</w:t>
      </w:r>
      <w:r w:rsidRPr="00095A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广泛发动、认真组织</w:t>
      </w:r>
      <w:r w:rsidR="00EA427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着力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做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好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申报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主体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的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引导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推荐工作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，鼓励</w:t>
      </w:r>
      <w:r w:rsidR="00D32524" w:rsidRPr="00095A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创新形式、同步推介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0120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着力</w:t>
      </w:r>
      <w:r w:rsidRPr="00095A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讲好青岛</w:t>
      </w:r>
      <w:r w:rsidR="00D530E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网络</w:t>
      </w:r>
      <w:r w:rsidR="00D530EF">
        <w:rPr>
          <w:rFonts w:ascii="仿宋_GB2312" w:eastAsia="仿宋_GB2312" w:hAnsi="仿宋_GB2312" w:cs="仿宋_GB2312"/>
          <w:sz w:val="32"/>
          <w:szCs w:val="32"/>
          <w:lang w:val="en-US"/>
        </w:rPr>
        <w:t>安全</w:t>
      </w:r>
      <w:r w:rsidRPr="00095A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故事</w:t>
      </w:r>
      <w:r w:rsidR="00D530EF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 w:rsidR="00E42A4B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推进</w:t>
      </w:r>
      <w:r w:rsidR="00E42A4B">
        <w:rPr>
          <w:rFonts w:ascii="仿宋_GB2312" w:eastAsia="仿宋_GB2312" w:hAnsi="仿宋_GB2312" w:cs="仿宋_GB2312"/>
          <w:sz w:val="32"/>
          <w:szCs w:val="32"/>
          <w:lang w:val="en-US"/>
        </w:rPr>
        <w:t>网络安全事业发展。</w:t>
      </w:r>
    </w:p>
    <w:p w:rsidR="0081156E" w:rsidRDefault="000823C9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（二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）</w:t>
      </w:r>
      <w:r w:rsidR="006970D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请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各网络安全企业及相关机构</w:t>
      </w:r>
      <w:r w:rsidR="0081156E" w:rsidRPr="00095A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积极参与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、主动申报</w:t>
      </w:r>
      <w:r w:rsidR="0081156E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确保提交</w:t>
      </w:r>
      <w:r w:rsidR="00460FFE">
        <w:rPr>
          <w:rFonts w:ascii="仿宋_GB2312" w:eastAsia="仿宋_GB2312" w:hAnsi="仿宋_GB2312" w:cs="仿宋_GB2312"/>
          <w:sz w:val="32"/>
          <w:szCs w:val="32"/>
          <w:lang w:val="en-US"/>
        </w:rPr>
        <w:t>的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信息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真实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有效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，支持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敢于</w:t>
      </w:r>
      <w:r w:rsidR="0081156E" w:rsidRPr="00095A3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发声、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组团宣传，展示</w:t>
      </w:r>
      <w:r w:rsidR="0081156E">
        <w:rPr>
          <w:rFonts w:ascii="仿宋_GB2312" w:eastAsia="仿宋_GB2312" w:hAnsi="仿宋_GB2312" w:cs="仿宋_GB2312"/>
          <w:sz w:val="32"/>
          <w:szCs w:val="32"/>
          <w:lang w:val="en-US"/>
        </w:rPr>
        <w:t>企业形象和技术实力</w:t>
      </w:r>
      <w:r w:rsidR="0081156E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无推荐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单位</w:t>
      </w:r>
      <w:r w:rsidR="00F0081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也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可申报。</w:t>
      </w:r>
    </w:p>
    <w:p w:rsidR="00086A6C" w:rsidRPr="00086A6C" w:rsidRDefault="00072BDC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（三）本次征集活动第一次</w:t>
      </w:r>
      <w:r w:rsidR="008A4C5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受理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截止</w:t>
      </w:r>
      <w:r w:rsidR="008A4C5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日期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</w:t>
      </w:r>
      <w:r w:rsidR="004C3D6E" w:rsidRPr="00086A6C">
        <w:rPr>
          <w:rFonts w:ascii="仿宋_GB2312" w:eastAsia="仿宋_GB2312" w:hAnsi="仿宋_GB2312" w:cs="仿宋_GB2312"/>
          <w:sz w:val="32"/>
          <w:szCs w:val="32"/>
          <w:lang w:val="en-US"/>
        </w:rPr>
        <w:t>202</w:t>
      </w:r>
      <w:r w:rsidR="006970D6">
        <w:rPr>
          <w:rFonts w:ascii="仿宋_GB2312" w:eastAsia="仿宋_GB2312" w:hAnsi="仿宋_GB2312" w:cs="仿宋_GB2312"/>
          <w:sz w:val="32"/>
          <w:szCs w:val="32"/>
          <w:lang w:val="en-US"/>
        </w:rPr>
        <w:t>2</w:t>
      </w:r>
      <w:r w:rsidR="004C3D6E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年</w:t>
      </w:r>
      <w:r w:rsidR="006970D6">
        <w:rPr>
          <w:rFonts w:ascii="仿宋_GB2312" w:eastAsia="仿宋_GB2312" w:hAnsi="仿宋_GB2312" w:cs="仿宋_GB2312"/>
          <w:sz w:val="32"/>
          <w:szCs w:val="32"/>
          <w:lang w:val="en-US"/>
        </w:rPr>
        <w:t>5</w:t>
      </w:r>
      <w:r w:rsidR="004C3D6E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月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16</w:t>
      </w:r>
      <w:r w:rsidR="004C3D6E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日</w:t>
      </w:r>
      <w:r w:rsidR="008A4C57"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  <w:r w:rsidR="00F757C1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征集</w:t>
      </w:r>
      <w:r w:rsidR="00086A6C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活动相关事项发生变化时，</w:t>
      </w:r>
      <w:r w:rsidR="004A734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将在</w:t>
      </w:r>
      <w:r w:rsidR="004A7346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“</w:t>
      </w:r>
      <w:r w:rsidR="004A7346"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</w:t>
      </w:r>
      <w:r w:rsidR="004A7346"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网信支援服务系统”</w:t>
      </w:r>
      <w:r w:rsidR="00086A6C"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发布。</w:t>
      </w:r>
    </w:p>
    <w:p w:rsidR="000823C9" w:rsidRDefault="000823C9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（四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请</w:t>
      </w:r>
      <w:r w:rsidRPr="004A734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青岛市网络安全支援服务体系成员单位（第一批）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在5</w:t>
      </w:r>
      <w:r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月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16</w:t>
      </w:r>
      <w:r w:rsidRPr="00086A6C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前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登录</w:t>
      </w:r>
      <w:r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“</w:t>
      </w:r>
      <w:r w:rsidRPr="00AC4492">
        <w:rPr>
          <w:rFonts w:ascii="仿宋_GB2312" w:eastAsia="仿宋_GB2312" w:hAnsi="仿宋_GB2312" w:cs="仿宋_GB2312" w:hint="eastAsia"/>
          <w:sz w:val="32"/>
          <w:szCs w:val="32"/>
          <w:lang w:val="en-US"/>
        </w:rPr>
        <w:t>青岛</w:t>
      </w:r>
      <w:r w:rsidRPr="00AC4492">
        <w:rPr>
          <w:rFonts w:ascii="仿宋_GB2312" w:eastAsia="仿宋_GB2312" w:hAnsi="仿宋_GB2312" w:cs="仿宋_GB2312"/>
          <w:sz w:val="32"/>
          <w:szCs w:val="32"/>
          <w:lang w:val="en-US"/>
        </w:rPr>
        <w:t>网信支援服务系统”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调整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补充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企业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技术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团队</w:t>
      </w:r>
      <w:r w:rsidR="00F339AA"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的完整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信息。</w:t>
      </w:r>
    </w:p>
    <w:p w:rsidR="002B232F" w:rsidRPr="000823C9" w:rsidRDefault="002B232F" w:rsidP="000A3274">
      <w:pPr>
        <w:autoSpaceDE/>
        <w:autoSpaceDN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:rsidR="000A3274" w:rsidRDefault="000A3274" w:rsidP="000A3274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bookmarkStart w:id="0" w:name="_GoBack"/>
      <w:bookmarkEnd w:id="0"/>
    </w:p>
    <w:p w:rsidR="00C56749" w:rsidRDefault="008C7976" w:rsidP="000A3274">
      <w:pPr>
        <w:autoSpaceDE/>
        <w:autoSpaceDN/>
        <w:spacing w:line="54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  <w:lang w:val="en-US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中共青岛市委网信办</w:t>
      </w:r>
      <w:proofErr w:type="gramEnd"/>
    </w:p>
    <w:p w:rsidR="000A3274" w:rsidRDefault="008C7976" w:rsidP="000A3274">
      <w:pPr>
        <w:autoSpaceDE/>
        <w:autoSpaceDN/>
        <w:spacing w:line="54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202</w:t>
      </w:r>
      <w:r w:rsidR="004A7346">
        <w:rPr>
          <w:rFonts w:ascii="仿宋_GB2312" w:eastAsia="仿宋_GB2312" w:hAnsi="仿宋_GB2312" w:cs="仿宋_GB2312"/>
          <w:sz w:val="32"/>
          <w:szCs w:val="32"/>
          <w:lang w:val="en-US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年</w:t>
      </w:r>
      <w:r w:rsidR="004A7346">
        <w:rPr>
          <w:rFonts w:ascii="仿宋_GB2312" w:eastAsia="仿宋_GB2312" w:hAnsi="仿宋_GB2312" w:cs="仿宋_GB2312"/>
          <w:sz w:val="32"/>
          <w:szCs w:val="32"/>
          <w:lang w:val="en-US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月</w:t>
      </w:r>
      <w:r w:rsidR="00F00817">
        <w:rPr>
          <w:rFonts w:ascii="仿宋_GB2312" w:eastAsia="仿宋_GB2312" w:hAnsi="仿宋_GB2312" w:cs="仿宋_GB2312"/>
          <w:sz w:val="32"/>
          <w:szCs w:val="32"/>
          <w:lang w:val="en-US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日</w:t>
      </w:r>
    </w:p>
    <w:p w:rsidR="000A3274" w:rsidRDefault="000A3274" w:rsidP="008B1E10">
      <w:pPr>
        <w:autoSpaceDE/>
        <w:autoSpaceDN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sectPr w:rsidR="000A3274" w:rsidSect="000A3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 w:code="9"/>
      <w:pgMar w:top="1985" w:right="1474" w:bottom="1758" w:left="158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7A" w:rsidRDefault="000F737A">
      <w:r>
        <w:separator/>
      </w:r>
    </w:p>
  </w:endnote>
  <w:endnote w:type="continuationSeparator" w:id="0">
    <w:p w:rsidR="000F737A" w:rsidRDefault="000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6670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56749" w:rsidRDefault="008C7976">
        <w:pPr>
          <w:pStyle w:val="a5"/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5327">
          <w:rPr>
            <w:rFonts w:asciiTheme="minorEastAsia" w:eastAsiaTheme="minorEastAsia" w:hAnsiTheme="minorEastAsia"/>
            <w:noProof/>
            <w:sz w:val="28"/>
            <w:szCs w:val="28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C56749" w:rsidRDefault="00C56749">
    <w:pPr>
      <w:pStyle w:val="a5"/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 w:cs="Times New Roman"/>
        <w:sz w:val="28"/>
        <w:szCs w:val="28"/>
      </w:rPr>
      <w:id w:val="22566701"/>
    </w:sdtPr>
    <w:sdtEndPr/>
    <w:sdtContent>
      <w:p w:rsidR="00C56749" w:rsidRDefault="008C7976">
        <w:pPr>
          <w:pStyle w:val="a5"/>
          <w:jc w:val="right"/>
          <w:rPr>
            <w:rFonts w:asciiTheme="minorEastAsia" w:eastAsiaTheme="minorEastAsia" w:hAnsiTheme="minorEastAsia" w:cs="Times New Roman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cs="Times New Roman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fldChar w:fldCharType="separate"/>
        </w:r>
        <w:r w:rsidR="00145327">
          <w:rPr>
            <w:rFonts w:asciiTheme="minorEastAsia" w:eastAsiaTheme="minorEastAsia" w:hAnsiTheme="minorEastAsia" w:cs="Times New Roman"/>
            <w:noProof/>
            <w:sz w:val="28"/>
            <w:szCs w:val="28"/>
          </w:rPr>
          <w:t>3</w:t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cs="Times New Roman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C56749" w:rsidRDefault="00C56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7A" w:rsidRDefault="000F737A">
      <w:r>
        <w:separator/>
      </w:r>
    </w:p>
  </w:footnote>
  <w:footnote w:type="continuationSeparator" w:id="0">
    <w:p w:rsidR="000F737A" w:rsidRDefault="000F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49" w:rsidRDefault="00C5674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1C73"/>
    <w:rsid w:val="0001203A"/>
    <w:rsid w:val="00020D23"/>
    <w:rsid w:val="000236ED"/>
    <w:rsid w:val="000375CF"/>
    <w:rsid w:val="00037634"/>
    <w:rsid w:val="000605B6"/>
    <w:rsid w:val="00063683"/>
    <w:rsid w:val="00072BDC"/>
    <w:rsid w:val="00072FD6"/>
    <w:rsid w:val="000823C9"/>
    <w:rsid w:val="00086A6C"/>
    <w:rsid w:val="00095A3A"/>
    <w:rsid w:val="000A3274"/>
    <w:rsid w:val="000D061A"/>
    <w:rsid w:val="000D161C"/>
    <w:rsid w:val="000D2C8C"/>
    <w:rsid w:val="000D5A56"/>
    <w:rsid w:val="000D784F"/>
    <w:rsid w:val="000E2C80"/>
    <w:rsid w:val="000F737A"/>
    <w:rsid w:val="00100884"/>
    <w:rsid w:val="00112C47"/>
    <w:rsid w:val="00114214"/>
    <w:rsid w:val="0012441B"/>
    <w:rsid w:val="00132253"/>
    <w:rsid w:val="00145327"/>
    <w:rsid w:val="00152975"/>
    <w:rsid w:val="0015754E"/>
    <w:rsid w:val="00160CC1"/>
    <w:rsid w:val="001A4CB8"/>
    <w:rsid w:val="001D4713"/>
    <w:rsid w:val="00203E30"/>
    <w:rsid w:val="00205844"/>
    <w:rsid w:val="00222A45"/>
    <w:rsid w:val="00226F15"/>
    <w:rsid w:val="00247BBB"/>
    <w:rsid w:val="00263FB6"/>
    <w:rsid w:val="00273C06"/>
    <w:rsid w:val="00286B77"/>
    <w:rsid w:val="002A4E17"/>
    <w:rsid w:val="002B232F"/>
    <w:rsid w:val="002C17B7"/>
    <w:rsid w:val="002C7E47"/>
    <w:rsid w:val="002E60D3"/>
    <w:rsid w:val="002F10F9"/>
    <w:rsid w:val="002F3F35"/>
    <w:rsid w:val="00303739"/>
    <w:rsid w:val="003357A0"/>
    <w:rsid w:val="00347B00"/>
    <w:rsid w:val="00350D67"/>
    <w:rsid w:val="00352336"/>
    <w:rsid w:val="0035796A"/>
    <w:rsid w:val="003612CE"/>
    <w:rsid w:val="00384BB8"/>
    <w:rsid w:val="003A33F7"/>
    <w:rsid w:val="003B3B38"/>
    <w:rsid w:val="003E420E"/>
    <w:rsid w:val="003F2181"/>
    <w:rsid w:val="00407360"/>
    <w:rsid w:val="00430329"/>
    <w:rsid w:val="004529F2"/>
    <w:rsid w:val="00460FFE"/>
    <w:rsid w:val="004A7346"/>
    <w:rsid w:val="004B0315"/>
    <w:rsid w:val="004B6FE8"/>
    <w:rsid w:val="004C3D6E"/>
    <w:rsid w:val="004D7783"/>
    <w:rsid w:val="004F231F"/>
    <w:rsid w:val="00510E94"/>
    <w:rsid w:val="005321AF"/>
    <w:rsid w:val="00542A2F"/>
    <w:rsid w:val="00556F23"/>
    <w:rsid w:val="00561211"/>
    <w:rsid w:val="005C2245"/>
    <w:rsid w:val="005C2EC6"/>
    <w:rsid w:val="005E1290"/>
    <w:rsid w:val="005F6F4D"/>
    <w:rsid w:val="00602EF7"/>
    <w:rsid w:val="006040C9"/>
    <w:rsid w:val="0064165C"/>
    <w:rsid w:val="0066114D"/>
    <w:rsid w:val="0066369C"/>
    <w:rsid w:val="006970D6"/>
    <w:rsid w:val="006A6F08"/>
    <w:rsid w:val="006B34F9"/>
    <w:rsid w:val="006D2CF3"/>
    <w:rsid w:val="007056E2"/>
    <w:rsid w:val="007226D9"/>
    <w:rsid w:val="00736C3F"/>
    <w:rsid w:val="0077768F"/>
    <w:rsid w:val="00784960"/>
    <w:rsid w:val="00797227"/>
    <w:rsid w:val="007B67A1"/>
    <w:rsid w:val="007C37F5"/>
    <w:rsid w:val="007D663D"/>
    <w:rsid w:val="0081156E"/>
    <w:rsid w:val="00826210"/>
    <w:rsid w:val="00896BF1"/>
    <w:rsid w:val="008A4C57"/>
    <w:rsid w:val="008A5A1A"/>
    <w:rsid w:val="008B1E10"/>
    <w:rsid w:val="008B4597"/>
    <w:rsid w:val="008C7976"/>
    <w:rsid w:val="008D6EAB"/>
    <w:rsid w:val="008E4CF7"/>
    <w:rsid w:val="008E7093"/>
    <w:rsid w:val="008F5F96"/>
    <w:rsid w:val="00902760"/>
    <w:rsid w:val="009051FF"/>
    <w:rsid w:val="00907B11"/>
    <w:rsid w:val="009411BD"/>
    <w:rsid w:val="009574FD"/>
    <w:rsid w:val="00963F88"/>
    <w:rsid w:val="009711E2"/>
    <w:rsid w:val="00971234"/>
    <w:rsid w:val="00971905"/>
    <w:rsid w:val="0097419F"/>
    <w:rsid w:val="00974D6E"/>
    <w:rsid w:val="00983590"/>
    <w:rsid w:val="009A430F"/>
    <w:rsid w:val="009A6447"/>
    <w:rsid w:val="009C5D50"/>
    <w:rsid w:val="00A01809"/>
    <w:rsid w:val="00A05D39"/>
    <w:rsid w:val="00A133DE"/>
    <w:rsid w:val="00A303B6"/>
    <w:rsid w:val="00A34D04"/>
    <w:rsid w:val="00A35E58"/>
    <w:rsid w:val="00A377C2"/>
    <w:rsid w:val="00A4160D"/>
    <w:rsid w:val="00A53601"/>
    <w:rsid w:val="00A93573"/>
    <w:rsid w:val="00AC4492"/>
    <w:rsid w:val="00AF0FD1"/>
    <w:rsid w:val="00B0467B"/>
    <w:rsid w:val="00B04A3D"/>
    <w:rsid w:val="00B618B8"/>
    <w:rsid w:val="00B834BF"/>
    <w:rsid w:val="00BA2BF4"/>
    <w:rsid w:val="00BA684D"/>
    <w:rsid w:val="00BB2A33"/>
    <w:rsid w:val="00BB4B68"/>
    <w:rsid w:val="00BB6C23"/>
    <w:rsid w:val="00BB7793"/>
    <w:rsid w:val="00BC2D03"/>
    <w:rsid w:val="00BD6E0B"/>
    <w:rsid w:val="00BE22C3"/>
    <w:rsid w:val="00BE259A"/>
    <w:rsid w:val="00BE7FC6"/>
    <w:rsid w:val="00C27F76"/>
    <w:rsid w:val="00C30C69"/>
    <w:rsid w:val="00C56749"/>
    <w:rsid w:val="00C57CE3"/>
    <w:rsid w:val="00C63BDD"/>
    <w:rsid w:val="00C67CE6"/>
    <w:rsid w:val="00CA1818"/>
    <w:rsid w:val="00CA53AF"/>
    <w:rsid w:val="00CB65D6"/>
    <w:rsid w:val="00D01EB8"/>
    <w:rsid w:val="00D14524"/>
    <w:rsid w:val="00D32524"/>
    <w:rsid w:val="00D530EF"/>
    <w:rsid w:val="00D66F75"/>
    <w:rsid w:val="00D74BF0"/>
    <w:rsid w:val="00D80A23"/>
    <w:rsid w:val="00D86BF3"/>
    <w:rsid w:val="00D90A12"/>
    <w:rsid w:val="00D90B87"/>
    <w:rsid w:val="00D90DB4"/>
    <w:rsid w:val="00D92755"/>
    <w:rsid w:val="00D95904"/>
    <w:rsid w:val="00DC6442"/>
    <w:rsid w:val="00DE12FA"/>
    <w:rsid w:val="00DE60F5"/>
    <w:rsid w:val="00DE7A8F"/>
    <w:rsid w:val="00E0049A"/>
    <w:rsid w:val="00E01381"/>
    <w:rsid w:val="00E015EB"/>
    <w:rsid w:val="00E01FE5"/>
    <w:rsid w:val="00E076DE"/>
    <w:rsid w:val="00E143AE"/>
    <w:rsid w:val="00E27911"/>
    <w:rsid w:val="00E42A4B"/>
    <w:rsid w:val="00E5648E"/>
    <w:rsid w:val="00E60C17"/>
    <w:rsid w:val="00E65ABC"/>
    <w:rsid w:val="00E74596"/>
    <w:rsid w:val="00E809A2"/>
    <w:rsid w:val="00E932C4"/>
    <w:rsid w:val="00E966B5"/>
    <w:rsid w:val="00EA427B"/>
    <w:rsid w:val="00EE0D73"/>
    <w:rsid w:val="00F00817"/>
    <w:rsid w:val="00F07AFF"/>
    <w:rsid w:val="00F1118A"/>
    <w:rsid w:val="00F256B2"/>
    <w:rsid w:val="00F27C5C"/>
    <w:rsid w:val="00F3120E"/>
    <w:rsid w:val="00F320EA"/>
    <w:rsid w:val="00F339AA"/>
    <w:rsid w:val="00F525AC"/>
    <w:rsid w:val="00F5267B"/>
    <w:rsid w:val="00F537AE"/>
    <w:rsid w:val="00F57B33"/>
    <w:rsid w:val="00F66564"/>
    <w:rsid w:val="00F71269"/>
    <w:rsid w:val="00F757C1"/>
    <w:rsid w:val="00F77C84"/>
    <w:rsid w:val="00F86039"/>
    <w:rsid w:val="00FA2EE7"/>
    <w:rsid w:val="00FA2F0B"/>
    <w:rsid w:val="00FC3F50"/>
    <w:rsid w:val="00FE4C94"/>
    <w:rsid w:val="00FF39AC"/>
    <w:rsid w:val="04121FF0"/>
    <w:rsid w:val="04897971"/>
    <w:rsid w:val="0612520F"/>
    <w:rsid w:val="081F2D60"/>
    <w:rsid w:val="09466412"/>
    <w:rsid w:val="097048A5"/>
    <w:rsid w:val="0B201693"/>
    <w:rsid w:val="0BA74092"/>
    <w:rsid w:val="0E9F371D"/>
    <w:rsid w:val="0EBD5320"/>
    <w:rsid w:val="1014535B"/>
    <w:rsid w:val="11226091"/>
    <w:rsid w:val="11277802"/>
    <w:rsid w:val="113F2818"/>
    <w:rsid w:val="11A862EE"/>
    <w:rsid w:val="124D0F7E"/>
    <w:rsid w:val="13EA6B4C"/>
    <w:rsid w:val="14B3635A"/>
    <w:rsid w:val="15284014"/>
    <w:rsid w:val="15E209A7"/>
    <w:rsid w:val="17EE484B"/>
    <w:rsid w:val="183D7358"/>
    <w:rsid w:val="18525558"/>
    <w:rsid w:val="195D58AA"/>
    <w:rsid w:val="1A0339C6"/>
    <w:rsid w:val="1B18560C"/>
    <w:rsid w:val="1CEF69CC"/>
    <w:rsid w:val="1E2A6125"/>
    <w:rsid w:val="219025F3"/>
    <w:rsid w:val="21E46274"/>
    <w:rsid w:val="22DE12B2"/>
    <w:rsid w:val="24A73E2C"/>
    <w:rsid w:val="2678365A"/>
    <w:rsid w:val="27D731F5"/>
    <w:rsid w:val="290C0990"/>
    <w:rsid w:val="29D15D82"/>
    <w:rsid w:val="2AAB3349"/>
    <w:rsid w:val="2AD365AD"/>
    <w:rsid w:val="2B275B02"/>
    <w:rsid w:val="2B586859"/>
    <w:rsid w:val="2B891805"/>
    <w:rsid w:val="2B8E13CA"/>
    <w:rsid w:val="2D266F23"/>
    <w:rsid w:val="2E134752"/>
    <w:rsid w:val="2E1B2FC9"/>
    <w:rsid w:val="2F0D11F4"/>
    <w:rsid w:val="2F5F44DC"/>
    <w:rsid w:val="30A91B7C"/>
    <w:rsid w:val="323E4A76"/>
    <w:rsid w:val="33474527"/>
    <w:rsid w:val="33A26E00"/>
    <w:rsid w:val="347622A3"/>
    <w:rsid w:val="35177262"/>
    <w:rsid w:val="353833A5"/>
    <w:rsid w:val="354E655F"/>
    <w:rsid w:val="363E2C1C"/>
    <w:rsid w:val="36BC30FC"/>
    <w:rsid w:val="36EC4DB2"/>
    <w:rsid w:val="37240ED4"/>
    <w:rsid w:val="38694DC1"/>
    <w:rsid w:val="38BA6369"/>
    <w:rsid w:val="398A70EB"/>
    <w:rsid w:val="39BC58C1"/>
    <w:rsid w:val="3A1B5542"/>
    <w:rsid w:val="3C040662"/>
    <w:rsid w:val="3C236DA4"/>
    <w:rsid w:val="3CF544E8"/>
    <w:rsid w:val="3D1344F1"/>
    <w:rsid w:val="3D5C4EA8"/>
    <w:rsid w:val="3D616BEA"/>
    <w:rsid w:val="3D891F65"/>
    <w:rsid w:val="3FB902E0"/>
    <w:rsid w:val="419A7A92"/>
    <w:rsid w:val="44193E07"/>
    <w:rsid w:val="444A6EB8"/>
    <w:rsid w:val="45EF3F8F"/>
    <w:rsid w:val="462B3514"/>
    <w:rsid w:val="46E91E99"/>
    <w:rsid w:val="474471B5"/>
    <w:rsid w:val="474D7E76"/>
    <w:rsid w:val="48F21C1D"/>
    <w:rsid w:val="49CE14B9"/>
    <w:rsid w:val="4A7E12DE"/>
    <w:rsid w:val="4B191034"/>
    <w:rsid w:val="4BED6EDD"/>
    <w:rsid w:val="4C515EAF"/>
    <w:rsid w:val="4D3E597C"/>
    <w:rsid w:val="4F9929F4"/>
    <w:rsid w:val="51740521"/>
    <w:rsid w:val="52ED2810"/>
    <w:rsid w:val="534759E7"/>
    <w:rsid w:val="53C03EAD"/>
    <w:rsid w:val="547E501E"/>
    <w:rsid w:val="552E25F1"/>
    <w:rsid w:val="562D2B6F"/>
    <w:rsid w:val="5A9B4E5D"/>
    <w:rsid w:val="5B6F433C"/>
    <w:rsid w:val="5BAE0C55"/>
    <w:rsid w:val="5C8F01F3"/>
    <w:rsid w:val="5D7E1675"/>
    <w:rsid w:val="5DB05884"/>
    <w:rsid w:val="5E5D329B"/>
    <w:rsid w:val="5FC63FEE"/>
    <w:rsid w:val="601F1491"/>
    <w:rsid w:val="60600007"/>
    <w:rsid w:val="60741C73"/>
    <w:rsid w:val="60B57E02"/>
    <w:rsid w:val="611D627B"/>
    <w:rsid w:val="625370B9"/>
    <w:rsid w:val="635C1BAC"/>
    <w:rsid w:val="63D050CE"/>
    <w:rsid w:val="65BA3F78"/>
    <w:rsid w:val="65E7239E"/>
    <w:rsid w:val="66EB0DA4"/>
    <w:rsid w:val="6772569A"/>
    <w:rsid w:val="68E40D5D"/>
    <w:rsid w:val="691728F3"/>
    <w:rsid w:val="6ADD2F44"/>
    <w:rsid w:val="6B295B99"/>
    <w:rsid w:val="6BC62D07"/>
    <w:rsid w:val="6BE804D9"/>
    <w:rsid w:val="6E4A7EBA"/>
    <w:rsid w:val="70AF0AD9"/>
    <w:rsid w:val="711D2D86"/>
    <w:rsid w:val="71AB02DC"/>
    <w:rsid w:val="742E40AD"/>
    <w:rsid w:val="762478EE"/>
    <w:rsid w:val="77687BCA"/>
    <w:rsid w:val="785765EB"/>
    <w:rsid w:val="79D01A5E"/>
    <w:rsid w:val="7A2F0AB5"/>
    <w:rsid w:val="7AD52C40"/>
    <w:rsid w:val="7C254270"/>
    <w:rsid w:val="7C7542F9"/>
    <w:rsid w:val="7CE60B58"/>
    <w:rsid w:val="7D4C663C"/>
    <w:rsid w:val="7D726997"/>
    <w:rsid w:val="7ED92DBB"/>
    <w:rsid w:val="7F29174D"/>
    <w:rsid w:val="7F6A2C5E"/>
    <w:rsid w:val="7F811D1B"/>
    <w:rsid w:val="7FFF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DA024D2-EB6B-4C55-A59F-728BBC7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rPr>
      <w:rFonts w:ascii="Arial" w:eastAsia="Arial" w:hAnsi="Arial" w:cs="Arial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qFormat/>
    <w:rPr>
      <w:rFonts w:ascii="Arial" w:eastAsia="Arial" w:hAnsi="Arial" w:cs="Arial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uiPriority w:val="99"/>
    <w:qFormat/>
    <w:rPr>
      <w:rFonts w:ascii="Arial" w:eastAsia="Arial" w:hAnsi="Arial" w:cs="Arial"/>
      <w:sz w:val="18"/>
      <w:szCs w:val="18"/>
      <w:lang w:val="zh-CN" w:bidi="zh-CN"/>
    </w:rPr>
  </w:style>
  <w:style w:type="paragraph" w:customStyle="1" w:styleId="1">
    <w:name w:val="样式1"/>
    <w:basedOn w:val="a"/>
    <w:link w:val="1Char"/>
    <w:uiPriority w:val="1"/>
    <w:qFormat/>
    <w:pPr>
      <w:pBdr>
        <w:bottom w:val="thinThickSmallGap" w:sz="24" w:space="1" w:color="FF0000"/>
      </w:pBdr>
      <w:spacing w:line="1122" w:lineRule="exact"/>
      <w:ind w:firstLineChars="32" w:firstLine="138"/>
      <w:jc w:val="center"/>
    </w:pPr>
    <w:rPr>
      <w:rFonts w:ascii="华文中宋" w:eastAsia="华文中宋" w:hAnsi="华文中宋"/>
      <w:b/>
      <w:bCs/>
      <w:color w:val="FF0000"/>
      <w:spacing w:val="57"/>
      <w:w w:val="52"/>
      <w:sz w:val="72"/>
    </w:rPr>
  </w:style>
  <w:style w:type="character" w:customStyle="1" w:styleId="1Char">
    <w:name w:val="样式1 Char"/>
    <w:basedOn w:val="a0"/>
    <w:link w:val="1"/>
    <w:uiPriority w:val="1"/>
    <w:rPr>
      <w:rFonts w:ascii="华文中宋" w:eastAsia="华文中宋" w:hAnsi="华文中宋" w:cs="Arial"/>
      <w:b/>
      <w:bCs/>
      <w:color w:val="FF0000"/>
      <w:spacing w:val="57"/>
      <w:w w:val="52"/>
      <w:sz w:val="72"/>
      <w:szCs w:val="22"/>
      <w:lang w:val="zh-CN" w:bidi="zh-CN"/>
    </w:rPr>
  </w:style>
  <w:style w:type="character" w:styleId="a8">
    <w:name w:val="Hyperlink"/>
    <w:basedOn w:val="a0"/>
    <w:rsid w:val="00BA684D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rsid w:val="000A3274"/>
    <w:pPr>
      <w:ind w:leftChars="2500" w:left="100"/>
    </w:pPr>
  </w:style>
  <w:style w:type="character" w:customStyle="1" w:styleId="Char2">
    <w:name w:val="日期 Char"/>
    <w:basedOn w:val="a0"/>
    <w:link w:val="a9"/>
    <w:rsid w:val="000A3274"/>
    <w:rPr>
      <w:rFonts w:ascii="Arial" w:eastAsia="Arial" w:hAnsi="Arial" w:cs="Arial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4066;&#22996;&#32593;&#20449;&#21150;&#24102;&#25991;&#27494;&#32447;&#30340;&#32418;&#2283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DDF8F-8080-4091-A5E6-4F523526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市委网信办带文武线的红头</Template>
  <TotalTime>684</TotalTime>
  <Pages>3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木槿昔年</dc:creator>
  <cp:keywords>关键字</cp:keywords>
  <cp:lastModifiedBy>PC</cp:lastModifiedBy>
  <cp:revision>92</cp:revision>
  <cp:lastPrinted>2022-04-06T10:46:00Z</cp:lastPrinted>
  <dcterms:created xsi:type="dcterms:W3CDTF">2020-02-27T06:29:00Z</dcterms:created>
  <dcterms:modified xsi:type="dcterms:W3CDTF">2022-04-19T09:16:00Z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2019-01-22T00:00:00Z</vt:filetime>
  </property>
  <property fmtid="{D5CDD505-2E9C-101B-9397-08002B2CF9AE}" pid="5" name="KSOProductBuildVer">
    <vt:lpwstr>2052-11.1.0.9513</vt:lpwstr>
  </property>
</Properties>
</file>