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w:pict>
          <v:shape id="_x0000_s1026" o:spid="_x0000_s1026" o:spt="202" type="#_x0000_t202" style="position:absolute;left:0pt;margin-left:56.6pt;margin-top:62.25pt;height:15pt;width:69.75pt;mso-position-horizontal-relative:page;mso-position-vertical-relative:page;z-index:-252643328;mso-width-relative:page;mso-height-relative:page;" filled="f" stroked="f" coordsize="21600,21600">
            <v:path/>
            <v:fill on="f" focussize="0,0"/>
            <v:stroke on="f" joinstyle="miter"/>
            <v:imagedata o:title=""/>
            <o:lock v:ext="edit"/>
            <v:textbox inset="0mm,0mm,0mm,0mm">
              <w:txbxContent>
                <w:p>
                  <w:pPr>
                    <w:tabs>
                      <w:tab w:val="left" w:pos="1094"/>
                    </w:tabs>
                    <w:spacing w:before="0" w:line="300" w:lineRule="exact"/>
                    <w:ind w:left="0" w:right="0" w:firstLine="0"/>
                    <w:jc w:val="left"/>
                    <w:rPr>
                      <w:rFonts w:hint="eastAsia" w:ascii="宋体" w:eastAsia="宋体"/>
                      <w:b/>
                      <w:sz w:val="30"/>
                    </w:rPr>
                  </w:pPr>
                  <w:r>
                    <w:rPr>
                      <w:rFonts w:hint="eastAsia" w:ascii="宋体" w:eastAsia="宋体"/>
                      <w:b/>
                      <w:sz w:val="30"/>
                    </w:rPr>
                    <w:t>目</w:t>
                  </w:r>
                  <w:r>
                    <w:rPr>
                      <w:rFonts w:hint="eastAsia" w:ascii="宋体" w:eastAsia="宋体"/>
                      <w:b/>
                      <w:sz w:val="30"/>
                    </w:rPr>
                    <w:tab/>
                  </w:r>
                  <w:r>
                    <w:rPr>
                      <w:rFonts w:hint="eastAsia" w:ascii="宋体" w:eastAsia="宋体"/>
                      <w:b/>
                      <w:spacing w:val="-20"/>
                      <w:sz w:val="30"/>
                    </w:rPr>
                    <w:t>录</w:t>
                  </w:r>
                </w:p>
              </w:txbxContent>
            </v:textbox>
          </v:shape>
        </w:pict>
      </w:r>
      <w:r>
        <w:pict>
          <v:shape id="_x0000_s1027" o:spid="_x0000_s1027" o:spt="202" type="#_x0000_t202" style="position:absolute;left:0pt;margin-left:218.35pt;margin-top:67.05pt;height:21.5pt;width:159.25pt;mso-position-horizontal-relative:page;mso-position-vertical-relative:page;z-index:-252642304;mso-width-relative:page;mso-height-relative:page;" filled="f" stroked="f" coordsize="21600,21600">
            <v:path/>
            <v:fill on="f" focussize="0,0"/>
            <v:stroke on="f" joinstyle="miter"/>
            <v:imagedata o:title=""/>
            <o:lock v:ext="edit"/>
            <v:textbox inset="0mm,0mm,0mm,0mm">
              <w:txbxContent>
                <w:p>
                  <w:pPr>
                    <w:spacing w:before="0" w:line="199" w:lineRule="exact"/>
                    <w:ind w:left="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31" w:lineRule="exact"/>
                    <w:ind w:left="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r>
        <w:pict>
          <v:group id="_x0000_s1028" o:spid="_x0000_s1028" o:spt="203" style="position:absolute;left:0pt;margin-left:0pt;margin-top:0pt;height:842pt;width:595.5pt;mso-position-horizontal-relative:page;mso-position-vertical-relative:page;z-index:-252641280;mso-width-relative:page;mso-height-relative:page;" coordsize="11910,16840">
            <o:lock v:ext="edit"/>
            <v:shape id="_x0000_s1029" o:spid="_x0000_s1029" o:spt="75" type="#_x0000_t75" style="position:absolute;left:0;top:43;height:1264;width:11910;" filled="f" stroked="f" coordsize="21600,21600">
              <v:path/>
              <v:fill on="f" focussize="0,0"/>
              <v:stroke on="f"/>
              <v:imagedata r:id="rId13" o:title=""/>
              <o:lock v:ext="edit" aspectratio="t"/>
            </v:shape>
            <v:shape id="_x0000_s1030" o:spid="_x0000_s1030" o:spt="75" type="#_x0000_t75" style="position:absolute;left:0;top:0;height:16840;width:11910;" filled="f" stroked="f" coordsize="21600,21600">
              <v:path/>
              <v:fill on="f" focussize="0,0"/>
              <v:stroke on="f"/>
              <v:imagedata r:id="rId14"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8"/>
        </w:rPr>
      </w:pPr>
    </w:p>
    <w:p>
      <w:pPr>
        <w:spacing w:before="66"/>
        <w:ind w:left="100" w:right="0" w:firstLine="0"/>
        <w:jc w:val="left"/>
        <w:rPr>
          <w:rFonts w:hint="eastAsia" w:ascii="黑体" w:eastAsia="黑体"/>
          <w:b/>
          <w:sz w:val="24"/>
        </w:rPr>
      </w:pPr>
      <w:r>
        <w:rPr>
          <w:rFonts w:hint="eastAsia" w:ascii="黑体" w:eastAsia="黑体"/>
          <w:b/>
          <w:color w:val="1F487C"/>
          <w:spacing w:val="43"/>
          <w:sz w:val="24"/>
        </w:rPr>
        <w:t>北京德和衡</w:t>
      </w:r>
      <w:r>
        <w:rPr>
          <w:rFonts w:hint="eastAsia" w:ascii="黑体" w:eastAsia="黑体"/>
          <w:b/>
          <w:color w:val="1F487C"/>
          <w:sz w:val="24"/>
        </w:rPr>
        <w:t>（</w:t>
      </w:r>
      <w:r>
        <w:rPr>
          <w:rFonts w:hint="eastAsia" w:ascii="黑体" w:eastAsia="黑体"/>
          <w:b/>
          <w:color w:val="1F487C"/>
          <w:spacing w:val="1"/>
          <w:sz w:val="24"/>
        </w:rPr>
        <w:t>青岛</w:t>
      </w:r>
      <w:r>
        <w:rPr>
          <w:rFonts w:hint="eastAsia" w:ascii="黑体" w:eastAsia="黑体"/>
          <w:b/>
          <w:color w:val="1F487C"/>
          <w:spacing w:val="1"/>
          <w:sz w:val="24"/>
          <w:lang w:eastAsia="zh-CN"/>
        </w:rPr>
        <w:t>）</w:t>
      </w:r>
      <w:r>
        <w:rPr>
          <w:rFonts w:hint="eastAsia" w:ascii="黑体" w:eastAsia="黑体"/>
          <w:b/>
          <w:color w:val="1F487C"/>
          <w:spacing w:val="15"/>
          <w:sz w:val="24"/>
        </w:rPr>
        <w:t>律师事务所</w:t>
      </w:r>
    </w:p>
    <w:p>
      <w:pPr>
        <w:spacing w:before="2"/>
        <w:ind w:left="100" w:right="0" w:firstLine="0"/>
        <w:jc w:val="left"/>
        <w:rPr>
          <w:rFonts w:ascii="Arial"/>
          <w:b/>
          <w:sz w:val="18"/>
        </w:rPr>
      </w:pPr>
      <w:r>
        <w:rPr>
          <w:rFonts w:ascii="Arial"/>
          <w:b/>
          <w:color w:val="1F487C"/>
          <w:sz w:val="18"/>
        </w:rPr>
        <w:t xml:space="preserve">BEIJING DHH LAW FIRM </w:t>
      </w:r>
      <w:r>
        <w:rPr>
          <w:rFonts w:ascii="Arial"/>
          <w:b/>
          <w:color w:val="1F487C"/>
          <w:spacing w:val="2"/>
          <w:sz w:val="18"/>
        </w:rPr>
        <w:t xml:space="preserve">(QINGDAO) </w:t>
      </w:r>
      <w:r>
        <w:rPr>
          <w:rFonts w:ascii="Arial"/>
          <w:b/>
          <w:color w:val="1F487C"/>
          <w:spacing w:val="13"/>
          <w:sz w:val="18"/>
        </w:rPr>
        <w:t xml:space="preserve"> </w:t>
      </w:r>
      <w:r>
        <w:rPr>
          <w:rFonts w:ascii="Arial"/>
          <w:b/>
          <w:color w:val="1F487C"/>
          <w:sz w:val="18"/>
        </w:rPr>
        <w:t>OFFICE</w:t>
      </w: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rPr>
          <w:rFonts w:ascii="Arial"/>
          <w:b/>
          <w:sz w:val="20"/>
        </w:rPr>
      </w:pPr>
    </w:p>
    <w:p>
      <w:pPr>
        <w:pStyle w:val="4"/>
        <w:spacing w:before="9"/>
        <w:rPr>
          <w:rFonts w:ascii="Arial"/>
          <w:b/>
          <w:sz w:val="29"/>
        </w:rPr>
      </w:pPr>
    </w:p>
    <w:p>
      <w:pPr>
        <w:pStyle w:val="9"/>
        <w:spacing w:line="336" w:lineRule="auto"/>
      </w:pPr>
      <w:r>
        <w:rPr>
          <w:color w:val="000007"/>
          <w:w w:val="95"/>
        </w:rPr>
        <w:t>在青企业与企业家权益保护</w:t>
      </w:r>
      <w:r>
        <w:rPr>
          <w:color w:val="000007"/>
        </w:rPr>
        <w:t>调查报告</w:t>
      </w:r>
    </w:p>
    <w:p>
      <w:pPr>
        <w:pStyle w:val="4"/>
        <w:rPr>
          <w:rFonts w:ascii="黑体"/>
          <w:b/>
          <w:sz w:val="72"/>
        </w:rPr>
      </w:pPr>
    </w:p>
    <w:p>
      <w:pPr>
        <w:pStyle w:val="4"/>
        <w:rPr>
          <w:rFonts w:ascii="黑体"/>
          <w:b/>
          <w:sz w:val="72"/>
        </w:rPr>
      </w:pPr>
    </w:p>
    <w:p>
      <w:pPr>
        <w:pStyle w:val="4"/>
        <w:rPr>
          <w:rFonts w:ascii="黑体"/>
          <w:b/>
          <w:sz w:val="72"/>
        </w:rPr>
      </w:pPr>
    </w:p>
    <w:p>
      <w:pPr>
        <w:pStyle w:val="4"/>
        <w:rPr>
          <w:rFonts w:ascii="黑体"/>
          <w:b/>
          <w:sz w:val="72"/>
        </w:rPr>
      </w:pPr>
    </w:p>
    <w:p>
      <w:pPr>
        <w:pStyle w:val="4"/>
        <w:spacing w:before="11"/>
        <w:rPr>
          <w:rFonts w:ascii="黑体"/>
          <w:b/>
          <w:sz w:val="79"/>
        </w:rPr>
      </w:pPr>
    </w:p>
    <w:p>
      <w:pPr>
        <w:pStyle w:val="2"/>
        <w:spacing w:before="0"/>
        <w:ind w:left="3689" w:right="3495"/>
        <w:jc w:val="distribute"/>
        <w:rPr>
          <w:rFonts w:hint="eastAsia" w:ascii="黑体" w:eastAsia="黑体"/>
          <w:b/>
          <w:bCs/>
          <w:spacing w:val="20"/>
        </w:rPr>
      </w:pPr>
      <w:r>
        <w:rPr>
          <w:rFonts w:hint="eastAsia" w:ascii="黑体" w:eastAsia="黑体"/>
          <w:b/>
          <w:bCs/>
          <w:color w:val="000007"/>
          <w:spacing w:val="20"/>
        </w:rPr>
        <w:t>2020年4月</w:t>
      </w:r>
    </w:p>
    <w:p>
      <w:pPr>
        <w:spacing w:after="0"/>
        <w:rPr>
          <w:rFonts w:hint="eastAsia" w:ascii="黑体" w:eastAsia="黑体"/>
        </w:rPr>
        <w:sectPr>
          <w:type w:val="continuous"/>
          <w:pgSz w:w="11910" w:h="16840"/>
          <w:pgMar w:top="1600" w:right="1500" w:bottom="280" w:left="860" w:header="720" w:footer="720" w:gutter="0"/>
        </w:sectPr>
      </w:pPr>
    </w:p>
    <w:p>
      <w:pPr>
        <w:pStyle w:val="4"/>
        <w:spacing w:before="7"/>
        <w:rPr>
          <w:rFonts w:ascii="黑体"/>
          <w:b/>
          <w:sz w:val="15"/>
        </w:rPr>
      </w:pPr>
    </w:p>
    <w:p>
      <w:pPr>
        <w:spacing w:after="0"/>
        <w:rPr>
          <w:rFonts w:ascii="黑体"/>
          <w:sz w:val="15"/>
        </w:rPr>
        <w:sectPr>
          <w:pgSz w:w="11910" w:h="16840"/>
          <w:pgMar w:top="1580" w:right="1680" w:bottom="280" w:left="1680" w:header="720" w:footer="720" w:gutter="0"/>
        </w:sectPr>
      </w:pPr>
      <w:bookmarkStart w:id="46" w:name="_GoBack"/>
      <w:bookmarkEnd w:id="46"/>
    </w:p>
    <w:p>
      <w:pPr>
        <w:pStyle w:val="4"/>
        <w:spacing w:before="12"/>
        <w:rPr>
          <w:rFonts w:ascii="黑体"/>
          <w:b/>
          <w:sz w:val="13"/>
        </w:rPr>
      </w:pPr>
    </w:p>
    <w:p>
      <w:pPr>
        <w:tabs>
          <w:tab w:val="left" w:pos="885"/>
        </w:tabs>
        <w:spacing w:before="37"/>
        <w:ind w:left="0" w:right="1" w:firstLine="0"/>
        <w:jc w:val="center"/>
        <w:rPr>
          <w:rFonts w:hint="eastAsia" w:ascii="宋体" w:eastAsia="宋体"/>
          <w:b/>
          <w:sz w:val="44"/>
        </w:rPr>
      </w:pPr>
      <w:r>
        <w:rPr>
          <w:rFonts w:hint="eastAsia" w:ascii="宋体" w:eastAsia="宋体"/>
          <w:b/>
          <w:sz w:val="44"/>
        </w:rPr>
        <w:t>前</w:t>
      </w:r>
      <w:r>
        <w:rPr>
          <w:rFonts w:hint="eastAsia" w:ascii="宋体" w:eastAsia="宋体"/>
          <w:b/>
          <w:sz w:val="44"/>
        </w:rPr>
        <w:tab/>
      </w:r>
      <w:r>
        <w:rPr>
          <w:rFonts w:hint="eastAsia" w:ascii="宋体" w:eastAsia="宋体"/>
          <w:b/>
          <w:sz w:val="44"/>
        </w:rPr>
        <w:t>言</w:t>
      </w:r>
    </w:p>
    <w:p>
      <w:pPr>
        <w:pStyle w:val="4"/>
        <w:rPr>
          <w:rFonts w:ascii="宋体"/>
          <w:b/>
          <w:sz w:val="46"/>
        </w:rPr>
      </w:pPr>
    </w:p>
    <w:p>
      <w:pPr>
        <w:pStyle w:val="4"/>
        <w:spacing w:line="364" w:lineRule="auto"/>
        <w:ind w:left="112" w:right="113" w:firstLine="600"/>
        <w:jc w:val="both"/>
      </w:pPr>
      <w:r>
        <w:t>为响应党中央、习近平总书记以及青岛市委、市政府关于切实加强保护民营企业及企业家权益的号召，把保护民营企业及企业家权益指示精神落到实处，北京德和衡（青岛）律师事务所成立了“外地在青企业及企业家权益保护律师团”，主要通过向企业走访、发放调查问卷、为企业进行普法讲座等方式，宣传讲解相关惠民企政策，让民营企业及企业家及时、充分的了解国家及青岛市地方政府出台的相关惠民企政策以及相关法律法规，同时切实了解外地在青民营企业及企业家的生存现状及实际需求，从而更有针对性的更好的为民营企业及企业家提供法律咨询、法律帮助，参与民营企业之间纠纷的调解，引导并协助民营企业及企业家能够在最短时间、最大限度范围内享受政府惠民企政策带来的优惠。为企业解忧的同时也为政府分忧。为真正实现保障民营企业及企业家的合法权益，激发民营企业及企业家的市场活力和社会创造力为已经来青或即将准备来青投资的外地企业及企业家营造良好的营商环境、公平的市场环境，更好的稳定外地在青民营企业及企业家的经营秩序从而促进青岛经济的良性发展。</w:t>
      </w:r>
    </w:p>
    <w:p>
      <w:pPr>
        <w:spacing w:after="0" w:line="364" w:lineRule="auto"/>
        <w:jc w:val="both"/>
        <w:sectPr>
          <w:headerReference r:id="rId3" w:type="default"/>
          <w:pgSz w:w="11910" w:h="16840"/>
          <w:pgMar w:top="1760" w:right="1020" w:bottom="280" w:left="1020" w:header="43" w:footer="0" w:gutter="0"/>
        </w:sectPr>
      </w:pPr>
    </w:p>
    <w:p>
      <w:pPr>
        <w:pStyle w:val="4"/>
        <w:spacing w:before="7"/>
        <w:rPr>
          <w:sz w:val="15"/>
        </w:rPr>
      </w:pPr>
    </w:p>
    <w:p>
      <w:pPr>
        <w:spacing w:after="0"/>
        <w:rPr>
          <w:sz w:val="15"/>
        </w:rPr>
        <w:sectPr>
          <w:headerReference r:id="rId4" w:type="default"/>
          <w:pgSz w:w="11910" w:h="16840"/>
          <w:pgMar w:top="1580" w:right="1680" w:bottom="280" w:left="1680" w:header="0" w:footer="0" w:gutter="0"/>
        </w:sectPr>
      </w:pPr>
    </w:p>
    <w:p>
      <w:pPr>
        <w:pStyle w:val="4"/>
        <w:spacing w:before="12"/>
        <w:rPr>
          <w:sz w:val="13"/>
        </w:rPr>
      </w:pPr>
    </w:p>
    <w:p>
      <w:pPr>
        <w:tabs>
          <w:tab w:val="left" w:pos="885"/>
        </w:tabs>
        <w:spacing w:before="37"/>
        <w:ind w:left="0" w:right="99" w:firstLine="0"/>
        <w:jc w:val="center"/>
        <w:rPr>
          <w:rFonts w:hint="eastAsia" w:ascii="宋体" w:eastAsia="宋体"/>
          <w:b/>
          <w:sz w:val="44"/>
        </w:rPr>
      </w:pPr>
      <w:r>
        <w:rPr>
          <w:rFonts w:hint="eastAsia" w:ascii="宋体" w:eastAsia="宋体"/>
          <w:b/>
          <w:sz w:val="44"/>
        </w:rPr>
        <w:t>目</w:t>
      </w:r>
      <w:r>
        <w:rPr>
          <w:rFonts w:hint="eastAsia" w:ascii="宋体" w:eastAsia="宋体"/>
          <w:b/>
          <w:sz w:val="44"/>
        </w:rPr>
        <w:tab/>
      </w:r>
      <w:r>
        <w:rPr>
          <w:rFonts w:hint="eastAsia" w:ascii="宋体" w:eastAsia="宋体"/>
          <w:b/>
          <w:sz w:val="44"/>
        </w:rPr>
        <w:t>录</w:t>
      </w:r>
    </w:p>
    <w:p>
      <w:pPr>
        <w:spacing w:after="0"/>
        <w:jc w:val="center"/>
        <w:rPr>
          <w:rFonts w:hint="eastAsia" w:ascii="宋体" w:eastAsia="宋体"/>
          <w:sz w:val="44"/>
        </w:rPr>
        <w:sectPr>
          <w:headerReference r:id="rId5" w:type="default"/>
          <w:pgSz w:w="11910" w:h="16840"/>
          <w:pgMar w:top="1760" w:right="920" w:bottom="1555" w:left="1020" w:header="43" w:footer="0" w:gutter="0"/>
        </w:sectPr>
      </w:pPr>
    </w:p>
    <w:sdt>
      <w:sdtPr>
        <w:id w:val="0"/>
        <w:docPartObj>
          <w:docPartGallery w:val="Table of Contents"/>
          <w:docPartUnique/>
        </w:docPartObj>
      </w:sdtPr>
      <w:sdtContent>
        <w:p>
          <w:pPr>
            <w:pStyle w:val="7"/>
            <w:keepNext w:val="0"/>
            <w:keepLines w:val="0"/>
            <w:pageBreakBefore w:val="0"/>
            <w:widowControl w:val="0"/>
            <w:tabs>
              <w:tab w:val="left" w:leader="dot" w:pos="9187"/>
            </w:tabs>
            <w:kinsoku/>
            <w:wordWrap/>
            <w:overflowPunct/>
            <w:topLinePunct w:val="0"/>
            <w:autoSpaceDE w:val="0"/>
            <w:autoSpaceDN w:val="0"/>
            <w:bidi w:val="0"/>
            <w:adjustRightInd/>
            <w:snapToGrid/>
            <w:spacing w:before="839" w:line="216" w:lineRule="auto"/>
            <w:ind w:left="102"/>
            <w:textAlignment w:val="auto"/>
          </w:pPr>
          <w:r>
            <w:fldChar w:fldCharType="begin"/>
          </w:r>
          <w:r>
            <w:instrText xml:space="preserve"> HYPERLINK \l "_bookmark0" </w:instrText>
          </w:r>
          <w:r>
            <w:fldChar w:fldCharType="separate"/>
          </w:r>
          <w:r>
            <w:t>第一部分调查问卷概况</w:t>
          </w:r>
          <w:r>
            <w:rPr>
              <w:b w:val="0"/>
              <w:bCs w:val="0"/>
            </w:rPr>
            <w:tab/>
          </w:r>
          <w:r>
            <w:rPr>
              <w:b w:val="0"/>
              <w:bCs w:val="0"/>
              <w:color w:val="000007"/>
            </w:rPr>
            <w:t>1</w:t>
          </w:r>
          <w:r>
            <w:rPr>
              <w:color w:val="000007"/>
            </w:rPr>
            <w:fldChar w:fldCharType="end"/>
          </w:r>
        </w:p>
        <w:p>
          <w:pPr>
            <w:pStyle w:val="8"/>
            <w:keepNext w:val="0"/>
            <w:keepLines w:val="0"/>
            <w:pageBreakBefore w:val="0"/>
            <w:widowControl w:val="0"/>
            <w:tabs>
              <w:tab w:val="left" w:leader="dot" w:pos="9187"/>
            </w:tabs>
            <w:kinsoku/>
            <w:wordWrap/>
            <w:overflowPunct/>
            <w:topLinePunct w:val="0"/>
            <w:autoSpaceDE w:val="0"/>
            <w:autoSpaceDN w:val="0"/>
            <w:bidi w:val="0"/>
            <w:adjustRightInd/>
            <w:snapToGrid/>
            <w:spacing w:before="312" w:line="216" w:lineRule="auto"/>
            <w:textAlignment w:val="auto"/>
          </w:pPr>
          <w:r>
            <w:fldChar w:fldCharType="begin"/>
          </w:r>
          <w:r>
            <w:instrText xml:space="preserve"> HYPERLINK \l "_bookmark1" </w:instrText>
          </w:r>
          <w:r>
            <w:fldChar w:fldCharType="separate"/>
          </w:r>
          <w:r>
            <w:t>一、调查对象概况</w:t>
          </w:r>
          <w:r>
            <w:tab/>
          </w:r>
          <w:r>
            <w:rPr>
              <w:color w:val="000007"/>
            </w:rPr>
            <w:t>1</w:t>
          </w:r>
          <w:r>
            <w:rPr>
              <w:color w:val="000007"/>
            </w:rPr>
            <w:fldChar w:fldCharType="end"/>
          </w:r>
        </w:p>
        <w:p>
          <w:pPr>
            <w:pStyle w:val="8"/>
            <w:keepNext w:val="0"/>
            <w:keepLines w:val="0"/>
            <w:pageBreakBefore w:val="0"/>
            <w:widowControl w:val="0"/>
            <w:tabs>
              <w:tab w:val="left" w:leader="dot" w:pos="9187"/>
            </w:tabs>
            <w:kinsoku/>
            <w:wordWrap/>
            <w:overflowPunct/>
            <w:topLinePunct w:val="0"/>
            <w:autoSpaceDE w:val="0"/>
            <w:autoSpaceDN w:val="0"/>
            <w:bidi w:val="0"/>
            <w:adjustRightInd/>
            <w:snapToGrid/>
            <w:spacing w:line="216" w:lineRule="auto"/>
            <w:textAlignment w:val="auto"/>
          </w:pPr>
          <w:r>
            <w:fldChar w:fldCharType="begin"/>
          </w:r>
          <w:r>
            <w:instrText xml:space="preserve"> HYPERLINK \l "_bookmark2" </w:instrText>
          </w:r>
          <w:r>
            <w:fldChar w:fldCharType="separate"/>
          </w:r>
          <w:r>
            <w:t>二、调查问卷的内容设计</w:t>
          </w:r>
          <w:r>
            <w:tab/>
          </w:r>
          <w:r>
            <w:rPr>
              <w:color w:val="000007"/>
            </w:rPr>
            <w:t>2</w:t>
          </w:r>
          <w:r>
            <w:rPr>
              <w:color w:val="000007"/>
            </w:rPr>
            <w:fldChar w:fldCharType="end"/>
          </w:r>
        </w:p>
        <w:p>
          <w:pPr>
            <w:pStyle w:val="8"/>
            <w:keepNext w:val="0"/>
            <w:keepLines w:val="0"/>
            <w:pageBreakBefore w:val="0"/>
            <w:widowControl w:val="0"/>
            <w:tabs>
              <w:tab w:val="left" w:leader="dot" w:pos="9187"/>
            </w:tabs>
            <w:kinsoku/>
            <w:wordWrap/>
            <w:overflowPunct/>
            <w:topLinePunct w:val="0"/>
            <w:autoSpaceDE w:val="0"/>
            <w:autoSpaceDN w:val="0"/>
            <w:bidi w:val="0"/>
            <w:adjustRightInd/>
            <w:snapToGrid/>
            <w:spacing w:line="216" w:lineRule="auto"/>
            <w:textAlignment w:val="auto"/>
          </w:pPr>
          <w:r>
            <w:fldChar w:fldCharType="begin"/>
          </w:r>
          <w:r>
            <w:instrText xml:space="preserve"> HYPERLINK \l "_bookmark3" </w:instrText>
          </w:r>
          <w:r>
            <w:fldChar w:fldCharType="separate"/>
          </w:r>
          <w:r>
            <w:t>三、企业存在问题的调查及书面问卷的发放情况</w:t>
          </w:r>
          <w:r>
            <w:tab/>
          </w:r>
          <w:r>
            <w:rPr>
              <w:color w:val="000007"/>
            </w:rPr>
            <w:t>2</w:t>
          </w:r>
          <w:r>
            <w:rPr>
              <w:color w:val="000007"/>
            </w:rPr>
            <w:fldChar w:fldCharType="end"/>
          </w:r>
        </w:p>
        <w:p>
          <w:pPr>
            <w:pStyle w:val="8"/>
            <w:keepNext w:val="0"/>
            <w:keepLines w:val="0"/>
            <w:pageBreakBefore w:val="0"/>
            <w:widowControl w:val="0"/>
            <w:tabs>
              <w:tab w:val="left" w:leader="dot" w:pos="9187"/>
            </w:tabs>
            <w:kinsoku/>
            <w:wordWrap/>
            <w:overflowPunct/>
            <w:topLinePunct w:val="0"/>
            <w:autoSpaceDE w:val="0"/>
            <w:autoSpaceDN w:val="0"/>
            <w:bidi w:val="0"/>
            <w:adjustRightInd/>
            <w:snapToGrid/>
            <w:spacing w:before="312" w:line="216" w:lineRule="auto"/>
            <w:textAlignment w:val="auto"/>
          </w:pPr>
          <w:r>
            <w:fldChar w:fldCharType="begin"/>
          </w:r>
          <w:r>
            <w:instrText xml:space="preserve"> HYPERLINK \l "_bookmark4" </w:instrText>
          </w:r>
          <w:r>
            <w:fldChar w:fldCharType="separate"/>
          </w:r>
          <w:r>
            <w:t>四、调查问卷反馈情况</w:t>
          </w:r>
          <w:r>
            <w:tab/>
          </w:r>
          <w:r>
            <w:rPr>
              <w:color w:val="000007"/>
            </w:rPr>
            <w:t>3</w:t>
          </w:r>
          <w:r>
            <w:rPr>
              <w:color w:val="000007"/>
            </w:rPr>
            <w:fldChar w:fldCharType="end"/>
          </w:r>
        </w:p>
        <w:p>
          <w:pPr>
            <w:pStyle w:val="7"/>
            <w:keepNext w:val="0"/>
            <w:keepLines w:val="0"/>
            <w:pageBreakBefore w:val="0"/>
            <w:widowControl w:val="0"/>
            <w:tabs>
              <w:tab w:val="left" w:leader="dot" w:pos="9187"/>
            </w:tabs>
            <w:kinsoku/>
            <w:wordWrap/>
            <w:overflowPunct/>
            <w:topLinePunct w:val="0"/>
            <w:autoSpaceDE w:val="0"/>
            <w:autoSpaceDN w:val="0"/>
            <w:bidi w:val="0"/>
            <w:adjustRightInd/>
            <w:snapToGrid/>
            <w:spacing w:line="216" w:lineRule="auto"/>
            <w:textAlignment w:val="auto"/>
          </w:pPr>
          <w:r>
            <w:fldChar w:fldCharType="begin"/>
          </w:r>
          <w:r>
            <w:instrText xml:space="preserve"> HYPERLINK \l "_bookmark5" </w:instrText>
          </w:r>
          <w:r>
            <w:fldChar w:fldCharType="separate"/>
          </w:r>
          <w:r>
            <w:t>第二部分对调查问卷的数据分析</w:t>
          </w:r>
          <w:r>
            <w:rPr>
              <w:b w:val="0"/>
              <w:bCs w:val="0"/>
            </w:rPr>
            <w:tab/>
          </w:r>
          <w:r>
            <w:rPr>
              <w:b w:val="0"/>
              <w:bCs w:val="0"/>
              <w:color w:val="000007"/>
            </w:rPr>
            <w:t>3</w:t>
          </w:r>
          <w:r>
            <w:rPr>
              <w:color w:val="000007"/>
            </w:rPr>
            <w:fldChar w:fldCharType="end"/>
          </w:r>
        </w:p>
        <w:p>
          <w:pPr>
            <w:pStyle w:val="8"/>
            <w:keepNext w:val="0"/>
            <w:keepLines w:val="0"/>
            <w:pageBreakBefore w:val="0"/>
            <w:widowControl w:val="0"/>
            <w:tabs>
              <w:tab w:val="left" w:leader="dot" w:pos="9187"/>
            </w:tabs>
            <w:kinsoku/>
            <w:wordWrap/>
            <w:overflowPunct/>
            <w:topLinePunct w:val="0"/>
            <w:autoSpaceDE w:val="0"/>
            <w:autoSpaceDN w:val="0"/>
            <w:bidi w:val="0"/>
            <w:adjustRightInd/>
            <w:snapToGrid/>
            <w:spacing w:before="312" w:line="216" w:lineRule="auto"/>
            <w:textAlignment w:val="auto"/>
            <w:outlineLvl w:val="1"/>
            <w:rPr>
              <w:color w:val="000007"/>
            </w:rPr>
          </w:pPr>
          <w:r>
            <w:fldChar w:fldCharType="begin"/>
          </w:r>
          <w:r>
            <w:instrText xml:space="preserve"> HYPERLINK \l "_bookmark6" </w:instrText>
          </w:r>
          <w:r>
            <w:fldChar w:fldCharType="separate"/>
          </w:r>
          <w:r>
            <w:t>一、对民营企业及企业家权益保护现实状况的的数据分析</w:t>
          </w:r>
          <w:r>
            <w:tab/>
          </w:r>
          <w:r>
            <w:rPr>
              <w:color w:val="000007"/>
            </w:rPr>
            <w:t>3</w:t>
          </w:r>
          <w:r>
            <w:rPr>
              <w:color w:val="000007"/>
            </w:rPr>
            <w:fldChar w:fldCharType="end"/>
          </w:r>
        </w:p>
        <w:p>
          <w:pPr>
            <w:pStyle w:val="8"/>
            <w:keepNext w:val="0"/>
            <w:keepLines w:val="0"/>
            <w:pageBreakBefore w:val="0"/>
            <w:widowControl w:val="0"/>
            <w:numPr>
              <w:ilvl w:val="0"/>
              <w:numId w:val="1"/>
            </w:numPr>
            <w:tabs>
              <w:tab w:val="left" w:leader="dot" w:pos="9187"/>
            </w:tabs>
            <w:kinsoku/>
            <w:wordWrap/>
            <w:overflowPunct/>
            <w:topLinePunct w:val="0"/>
            <w:autoSpaceDE w:val="0"/>
            <w:autoSpaceDN w:val="0"/>
            <w:bidi w:val="0"/>
            <w:adjustRightInd/>
            <w:snapToGrid/>
            <w:spacing w:before="312" w:line="216" w:lineRule="auto"/>
            <w:textAlignment w:val="auto"/>
            <w:outlineLvl w:val="1"/>
            <w:rPr>
              <w:rFonts w:hint="eastAsia" w:cs="仿宋"/>
              <w:b w:val="0"/>
              <w:bCs w:val="0"/>
              <w:sz w:val="30"/>
              <w:szCs w:val="30"/>
              <w:u w:val="none"/>
              <w:lang w:val="en-US" w:eastAsia="zh-CN" w:bidi="zh-CN"/>
            </w:rPr>
          </w:pPr>
          <w:r>
            <w:rPr>
              <w:rFonts w:ascii="仿宋" w:hAnsi="仿宋" w:eastAsia="仿宋" w:cs="仿宋"/>
              <w:b w:val="0"/>
              <w:bCs w:val="0"/>
              <w:sz w:val="30"/>
              <w:szCs w:val="30"/>
              <w:lang w:val="zh-CN" w:eastAsia="zh-CN" w:bidi="zh-CN"/>
            </w:rPr>
            <w:t>调查对象基本情况的数据分析</w:t>
          </w:r>
          <w:r>
            <w:rPr>
              <w:rFonts w:hint="eastAsia" w:cs="仿宋"/>
              <w:b w:val="0"/>
              <w:bCs w:val="0"/>
              <w:sz w:val="30"/>
              <w:szCs w:val="30"/>
              <w:u w:val="dottedHeavy"/>
              <w:lang w:val="en-US" w:eastAsia="zh-CN" w:bidi="zh-CN"/>
            </w:rPr>
            <w:t xml:space="preserve">                         </w:t>
          </w:r>
          <w:r>
            <w:rPr>
              <w:rFonts w:hint="eastAsia" w:cs="仿宋"/>
              <w:b w:val="0"/>
              <w:bCs w:val="0"/>
              <w:sz w:val="30"/>
              <w:szCs w:val="30"/>
              <w:u w:val="none"/>
              <w:lang w:val="en-US" w:eastAsia="zh-CN" w:bidi="zh-CN"/>
            </w:rPr>
            <w:t>3</w:t>
          </w:r>
        </w:p>
        <w:p>
          <w:pPr>
            <w:pStyle w:val="8"/>
            <w:keepNext w:val="0"/>
            <w:keepLines w:val="0"/>
            <w:pageBreakBefore w:val="0"/>
            <w:widowControl w:val="0"/>
            <w:numPr>
              <w:ilvl w:val="0"/>
              <w:numId w:val="1"/>
            </w:numPr>
            <w:tabs>
              <w:tab w:val="left" w:leader="dot" w:pos="9187"/>
            </w:tabs>
            <w:kinsoku/>
            <w:wordWrap/>
            <w:overflowPunct/>
            <w:topLinePunct w:val="0"/>
            <w:autoSpaceDE w:val="0"/>
            <w:autoSpaceDN w:val="0"/>
            <w:bidi w:val="0"/>
            <w:adjustRightInd/>
            <w:snapToGrid/>
            <w:spacing w:before="312" w:line="216" w:lineRule="auto"/>
            <w:textAlignment w:val="auto"/>
            <w:outlineLvl w:val="1"/>
          </w:pPr>
          <w:r>
            <w:fldChar w:fldCharType="begin"/>
          </w:r>
          <w:r>
            <w:instrText xml:space="preserve"> HYPERLINK \l "_bookmark7" </w:instrText>
          </w:r>
          <w:r>
            <w:fldChar w:fldCharType="separate"/>
          </w:r>
          <w:r>
            <w:t>在青民营企业对法律需求的数据分析</w:t>
          </w:r>
          <w:r>
            <w:tab/>
          </w:r>
          <w:r>
            <w:rPr>
              <w:color w:val="000007"/>
            </w:rPr>
            <w:t>8</w:t>
          </w:r>
          <w:r>
            <w:rPr>
              <w:color w:val="000007"/>
            </w:rPr>
            <w:fldChar w:fldCharType="end"/>
          </w:r>
        </w:p>
        <w:p>
          <w:pPr>
            <w:pStyle w:val="7"/>
            <w:keepNext w:val="0"/>
            <w:keepLines w:val="0"/>
            <w:pageBreakBefore w:val="0"/>
            <w:widowControl w:val="0"/>
            <w:tabs>
              <w:tab w:val="left" w:leader="dot" w:pos="9035"/>
            </w:tabs>
            <w:kinsoku/>
            <w:wordWrap/>
            <w:overflowPunct/>
            <w:topLinePunct w:val="0"/>
            <w:autoSpaceDE w:val="0"/>
            <w:autoSpaceDN w:val="0"/>
            <w:bidi w:val="0"/>
            <w:adjustRightInd/>
            <w:snapToGrid/>
            <w:spacing w:line="216" w:lineRule="auto"/>
            <w:textAlignment w:val="auto"/>
          </w:pPr>
          <w:r>
            <w:fldChar w:fldCharType="begin"/>
          </w:r>
          <w:r>
            <w:instrText xml:space="preserve"> HYPERLINK \l "_bookmark8" </w:instrText>
          </w:r>
          <w:r>
            <w:fldChar w:fldCharType="separate"/>
          </w:r>
          <w:r>
            <w:t>第三部分</w:t>
          </w:r>
          <w:r>
            <w:rPr>
              <w:spacing w:val="-1"/>
            </w:rPr>
            <w:t xml:space="preserve"> </w:t>
          </w:r>
          <w:r>
            <w:t>对调查结果的整体分析</w:t>
          </w:r>
          <w:r>
            <w:rPr>
              <w:b w:val="0"/>
              <w:bCs w:val="0"/>
            </w:rPr>
            <w:tab/>
          </w:r>
          <w:r>
            <w:rPr>
              <w:b w:val="0"/>
              <w:bCs w:val="0"/>
              <w:color w:val="000007"/>
            </w:rPr>
            <w:t>18</w:t>
          </w:r>
          <w:r>
            <w:rPr>
              <w:color w:val="000007"/>
            </w:rPr>
            <w:fldChar w:fldCharType="end"/>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312" w:line="216" w:lineRule="auto"/>
            <w:ind w:left="684" w:right="293" w:hanging="10"/>
            <w:textAlignment w:val="auto"/>
          </w:pPr>
          <w:r>
            <w:fldChar w:fldCharType="begin"/>
          </w:r>
          <w:r>
            <w:instrText xml:space="preserve"> HYPERLINK \l "_bookmark9" </w:instrText>
          </w:r>
          <w:r>
            <w:fldChar w:fldCharType="separate"/>
          </w:r>
          <w:r>
            <w:t>一</w:t>
          </w:r>
          <w:r>
            <w:fldChar w:fldCharType="end"/>
          </w:r>
          <w:r>
            <w:fldChar w:fldCharType="begin"/>
          </w:r>
          <w:r>
            <w:instrText xml:space="preserve"> HYPERLINK \l "_bookmark9" </w:instrText>
          </w:r>
          <w:r>
            <w:fldChar w:fldCharType="separate"/>
          </w:r>
          <w:r>
            <w:t>、劳动者有关的法律法规的立法宗旨倾向于保护劳动者，对企业</w:t>
          </w:r>
          <w:r>
            <w:rPr>
              <w:spacing w:val="-17"/>
            </w:rPr>
            <w:t>的</w:t>
          </w:r>
          <w:r>
            <w:rPr>
              <w:spacing w:val="-17"/>
            </w:rPr>
            <w:fldChar w:fldCharType="end"/>
          </w:r>
          <w:r>
            <w:t>合法权益保护力度不够</w:t>
          </w:r>
          <w:r>
            <w:tab/>
          </w:r>
          <w:r>
            <w:rPr>
              <w:color w:val="000007"/>
            </w:rPr>
            <w:t>18</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262" w:line="216" w:lineRule="auto"/>
            <w:ind w:left="684" w:right="293" w:hanging="10"/>
            <w:textAlignment w:val="auto"/>
          </w:pPr>
          <w:r>
            <w:fldChar w:fldCharType="begin"/>
          </w:r>
          <w:r>
            <w:instrText xml:space="preserve"> HYPERLINK \l "_bookmark10" </w:instrText>
          </w:r>
          <w:r>
            <w:fldChar w:fldCharType="separate"/>
          </w:r>
          <w:r>
            <w:t>二</w:t>
          </w:r>
          <w:r>
            <w:fldChar w:fldCharType="end"/>
          </w:r>
          <w:r>
            <w:fldChar w:fldCharType="begin"/>
          </w:r>
          <w:r>
            <w:instrText xml:space="preserve"> HYPERLINK \l "_bookmark10" </w:instrText>
          </w:r>
          <w:r>
            <w:fldChar w:fldCharType="separate"/>
          </w:r>
          <w:r>
            <w:t>、国家政策虽然有对企业的扶持，但缺少稳定性，政策变化对企</w:t>
          </w:r>
          <w:r>
            <w:rPr>
              <w:spacing w:val="-17"/>
            </w:rPr>
            <w:t>业</w:t>
          </w:r>
          <w:r>
            <w:rPr>
              <w:spacing w:val="-17"/>
            </w:rPr>
            <w:fldChar w:fldCharType="end"/>
          </w:r>
          <w:r>
            <w:t>的损害很大</w:t>
          </w:r>
          <w:r>
            <w:tab/>
          </w:r>
          <w:r>
            <w:rPr>
              <w:color w:val="000007"/>
            </w:rPr>
            <w:t>19</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264" w:line="216" w:lineRule="auto"/>
            <w:textAlignment w:val="auto"/>
          </w:pPr>
          <w:r>
            <w:fldChar w:fldCharType="begin"/>
          </w:r>
          <w:r>
            <w:instrText xml:space="preserve"> HYPERLINK \l "_bookmark11" </w:instrText>
          </w:r>
          <w:r>
            <w:fldChar w:fldCharType="separate"/>
          </w:r>
          <w:r>
            <w:t>来源媒体、网络的公司简介</w:t>
          </w:r>
          <w:r>
            <w:tab/>
          </w:r>
          <w:r>
            <w:rPr>
              <w:color w:val="000007"/>
            </w:rPr>
            <w:t>22</w:t>
          </w:r>
          <w:r>
            <w:rPr>
              <w:color w:val="000007"/>
            </w:rPr>
            <w:fldChar w:fldCharType="end"/>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310" w:line="216" w:lineRule="auto"/>
            <w:textAlignment w:val="auto"/>
          </w:pPr>
          <w:r>
            <w:fldChar w:fldCharType="begin"/>
          </w:r>
          <w:r>
            <w:instrText xml:space="preserve"> HYPERLINK \l "_bookmark12" </w:instrText>
          </w:r>
          <w:r>
            <w:fldChar w:fldCharType="separate"/>
          </w:r>
          <w:r>
            <w:t>三、行政机关的执法行为不规范，对企业权益侵害情况突出</w:t>
          </w:r>
          <w:r>
            <w:tab/>
          </w:r>
          <w:r>
            <w:rPr>
              <w:color w:val="000007"/>
            </w:rPr>
            <w:t>31</w:t>
          </w:r>
          <w:r>
            <w:rPr>
              <w:color w:val="000007"/>
            </w:rPr>
            <w:fldChar w:fldCharType="end"/>
          </w:r>
        </w:p>
        <w:p>
          <w:pPr>
            <w:pStyle w:val="8"/>
            <w:keepNext w:val="0"/>
            <w:keepLines w:val="0"/>
            <w:pageBreakBefore w:val="0"/>
            <w:widowControl w:val="0"/>
            <w:kinsoku/>
            <w:wordWrap/>
            <w:overflowPunct/>
            <w:topLinePunct w:val="0"/>
            <w:autoSpaceDE w:val="0"/>
            <w:autoSpaceDN w:val="0"/>
            <w:bidi w:val="0"/>
            <w:adjustRightInd/>
            <w:snapToGrid/>
            <w:spacing w:line="216" w:lineRule="auto"/>
            <w:textAlignment w:val="auto"/>
          </w:pPr>
          <w:r>
            <w:fldChar w:fldCharType="begin"/>
          </w:r>
          <w:r>
            <w:instrText xml:space="preserve"> HYPERLINK \l "_bookmark13" </w:instrText>
          </w:r>
          <w:r>
            <w:fldChar w:fldCharType="separate"/>
          </w:r>
          <w:r>
            <w:t>四</w:t>
          </w:r>
          <w:r>
            <w:fldChar w:fldCharType="end"/>
          </w:r>
          <w:r>
            <w:fldChar w:fldCharType="begin"/>
          </w:r>
          <w:r>
            <w:instrText xml:space="preserve"> HYPERLINK \l "_bookmark13" </w:instrText>
          </w:r>
          <w:r>
            <w:fldChar w:fldCharType="separate"/>
          </w:r>
          <w:r>
            <w:t>、司法机关对企业与企业家的权益侵害的犯罪行为,打击力度够。</w:t>
          </w:r>
          <w:r>
            <w:fldChar w:fldCharType="end"/>
          </w:r>
        </w:p>
        <w:p>
          <w:pPr>
            <w:pStyle w:val="8"/>
            <w:keepNext w:val="0"/>
            <w:keepLines w:val="0"/>
            <w:pageBreakBefore w:val="0"/>
            <w:widowControl w:val="0"/>
            <w:kinsoku/>
            <w:wordWrap/>
            <w:overflowPunct/>
            <w:topLinePunct w:val="0"/>
            <w:autoSpaceDE w:val="0"/>
            <w:autoSpaceDN w:val="0"/>
            <w:bidi w:val="0"/>
            <w:adjustRightInd/>
            <w:snapToGrid/>
            <w:spacing w:before="43" w:line="216" w:lineRule="auto"/>
            <w:ind w:left="684"/>
            <w:textAlignment w:val="auto"/>
          </w:pPr>
          <w:r>
            <w:rPr>
              <w:rFonts w:ascii="Times New Roman"/>
              <w:color w:val="000007"/>
              <w:spacing w:val="-1"/>
            </w:rPr>
            <w:t>................................................................................................................</w:t>
          </w:r>
          <w:r>
            <w:rPr>
              <w:rFonts w:ascii="Times New Roman"/>
              <w:color w:val="000007"/>
              <w:spacing w:val="-8"/>
            </w:rPr>
            <w:t xml:space="preserve"> </w:t>
          </w:r>
          <w:r>
            <w:rPr>
              <w:color w:val="000007"/>
              <w:position w:val="-1"/>
            </w:rPr>
            <w:t>31</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314" w:after="20" w:line="216" w:lineRule="auto"/>
            <w:ind w:left="684" w:right="293" w:hanging="10"/>
            <w:textAlignment w:val="auto"/>
          </w:pPr>
          <w:r>
            <w:fldChar w:fldCharType="begin"/>
          </w:r>
          <w:r>
            <w:instrText xml:space="preserve"> HYPERLINK \l "_bookmark14" </w:instrText>
          </w:r>
          <w:r>
            <w:fldChar w:fldCharType="separate"/>
          </w:r>
          <w:r>
            <w:t>五</w:t>
          </w:r>
          <w:r>
            <w:fldChar w:fldCharType="end"/>
          </w:r>
          <w:r>
            <w:fldChar w:fldCharType="begin"/>
          </w:r>
          <w:r>
            <w:instrText xml:space="preserve"> HYPERLINK \l "_bookmark14" </w:instrText>
          </w:r>
          <w:r>
            <w:fldChar w:fldCharType="separate"/>
          </w:r>
          <w:r>
            <w:t>、涉税案件仍然在经济犯罪案件中数量占多，而且也多为疑难复</w:t>
          </w:r>
          <w:r>
            <w:rPr>
              <w:spacing w:val="-17"/>
            </w:rPr>
            <w:t>杂</w:t>
          </w:r>
          <w:r>
            <w:rPr>
              <w:spacing w:val="-17"/>
            </w:rPr>
            <w:fldChar w:fldCharType="end"/>
          </w:r>
          <w:r>
            <w:t>案件，对民营企业持续生产经营具有极大负面影响。</w:t>
          </w:r>
          <w:r>
            <w:tab/>
          </w:r>
          <w:r>
            <w:rPr>
              <w:color w:val="000007"/>
            </w:rPr>
            <w:t>32</w:t>
          </w:r>
        </w:p>
        <w:p>
          <w:pPr>
            <w:pStyle w:val="7"/>
            <w:keepNext w:val="0"/>
            <w:keepLines w:val="0"/>
            <w:pageBreakBefore w:val="0"/>
            <w:widowControl w:val="0"/>
            <w:tabs>
              <w:tab w:val="left" w:leader="dot" w:pos="9035"/>
            </w:tabs>
            <w:kinsoku/>
            <w:wordWrap/>
            <w:overflowPunct/>
            <w:topLinePunct w:val="0"/>
            <w:autoSpaceDE w:val="0"/>
            <w:autoSpaceDN w:val="0"/>
            <w:bidi w:val="0"/>
            <w:adjustRightInd/>
            <w:snapToGrid/>
            <w:spacing w:before="214" w:line="216" w:lineRule="auto"/>
            <w:textAlignment w:val="auto"/>
          </w:pPr>
          <w:r>
            <w:fldChar w:fldCharType="begin"/>
          </w:r>
          <w:r>
            <w:instrText xml:space="preserve"> HYPERLINK \l "_bookmark15" </w:instrText>
          </w:r>
          <w:r>
            <w:fldChar w:fldCharType="separate"/>
          </w:r>
          <w:r>
            <w:t>第四部分 探索与建议</w:t>
          </w:r>
          <w:r>
            <w:rPr>
              <w:b w:val="0"/>
              <w:bCs w:val="0"/>
            </w:rPr>
            <w:tab/>
          </w:r>
          <w:r>
            <w:rPr>
              <w:b w:val="0"/>
              <w:bCs w:val="0"/>
              <w:color w:val="000007"/>
            </w:rPr>
            <w:t>33</w:t>
          </w:r>
          <w:r>
            <w:rPr>
              <w:color w:val="000007"/>
            </w:rPr>
            <w:fldChar w:fldCharType="end"/>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312" w:line="216" w:lineRule="auto"/>
            <w:ind w:left="684" w:right="293" w:hanging="10"/>
            <w:textAlignment w:val="auto"/>
          </w:pPr>
          <w:r>
            <w:fldChar w:fldCharType="begin"/>
          </w:r>
          <w:r>
            <w:instrText xml:space="preserve"> HYPERLINK \l "_bookmark16" </w:instrText>
          </w:r>
          <w:r>
            <w:fldChar w:fldCharType="separate"/>
          </w:r>
          <w:r>
            <w:t>一</w:t>
          </w:r>
          <w:r>
            <w:fldChar w:fldCharType="end"/>
          </w:r>
          <w:r>
            <w:fldChar w:fldCharType="begin"/>
          </w:r>
          <w:r>
            <w:instrText xml:space="preserve"> HYPERLINK \l "_bookmark16" </w:instrText>
          </w:r>
          <w:r>
            <w:fldChar w:fldCharType="separate"/>
          </w:r>
          <w:r>
            <w:t>、完善劳动合同法、工伤保险条例相关条款。适当增加劳动者的</w:t>
          </w:r>
          <w:r>
            <w:rPr>
              <w:spacing w:val="-17"/>
            </w:rPr>
            <w:t>本</w:t>
          </w:r>
          <w:r>
            <w:rPr>
              <w:spacing w:val="-17"/>
            </w:rPr>
            <w:fldChar w:fldCharType="end"/>
          </w:r>
          <w:r>
            <w:t>人有过失的人身损害的责任承担</w:t>
          </w:r>
          <w:r>
            <w:tab/>
          </w:r>
          <w:r>
            <w:rPr>
              <w:color w:val="000007"/>
            </w:rPr>
            <w:t>33</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262" w:line="216" w:lineRule="auto"/>
            <w:ind w:left="684" w:right="293" w:hanging="10"/>
            <w:textAlignment w:val="auto"/>
          </w:pPr>
          <w:r>
            <w:fldChar w:fldCharType="begin"/>
          </w:r>
          <w:r>
            <w:instrText xml:space="preserve"> HYPERLINK \l "_bookmark17" </w:instrText>
          </w:r>
          <w:r>
            <w:fldChar w:fldCharType="separate"/>
          </w:r>
          <w:r>
            <w:t>二</w:t>
          </w:r>
          <w:r>
            <w:fldChar w:fldCharType="end"/>
          </w:r>
          <w:r>
            <w:fldChar w:fldCharType="begin"/>
          </w:r>
          <w:r>
            <w:instrText xml:space="preserve"> HYPERLINK \l "_bookmark17" </w:instrText>
          </w:r>
          <w:r>
            <w:fldChar w:fldCharType="separate"/>
          </w:r>
          <w:r>
            <w:t>、持续国家对企业的优惠、鼓励政策，明确政府各部门对企业行</w:t>
          </w:r>
          <w:r>
            <w:rPr>
              <w:spacing w:val="-17"/>
            </w:rPr>
            <w:t>为</w:t>
          </w:r>
          <w:r>
            <w:rPr>
              <w:spacing w:val="-17"/>
            </w:rPr>
            <w:fldChar w:fldCharType="end"/>
          </w:r>
          <w:r>
            <w:t>进行预示警义务，帮助企业防范风险</w:t>
          </w:r>
          <w:r>
            <w:tab/>
          </w:r>
          <w:r>
            <w:rPr>
              <w:color w:val="000007"/>
            </w:rPr>
            <w:t>33</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262" w:line="216" w:lineRule="auto"/>
            <w:ind w:left="684" w:right="293" w:hanging="10"/>
            <w:textAlignment w:val="auto"/>
          </w:pPr>
          <w:r>
            <w:fldChar w:fldCharType="begin"/>
          </w:r>
          <w:r>
            <w:instrText xml:space="preserve"> HYPERLINK \l "_bookmark18" </w:instrText>
          </w:r>
          <w:r>
            <w:fldChar w:fldCharType="separate"/>
          </w:r>
          <w:r>
            <w:t>三</w:t>
          </w:r>
          <w:r>
            <w:fldChar w:fldCharType="end"/>
          </w:r>
          <w:r>
            <w:fldChar w:fldCharType="begin"/>
          </w:r>
          <w:r>
            <w:instrText xml:space="preserve"> HYPERLINK \l "_bookmark18" </w:instrText>
          </w:r>
          <w:r>
            <w:fldChar w:fldCharType="separate"/>
          </w:r>
          <w:r>
            <w:t>、进一步规范行政机关的执法行为、司法机关的司法行为，真正</w:t>
          </w:r>
          <w:r>
            <w:rPr>
              <w:spacing w:val="-17"/>
            </w:rPr>
            <w:t>落</w:t>
          </w:r>
          <w:r>
            <w:rPr>
              <w:spacing w:val="-17"/>
            </w:rPr>
            <w:fldChar w:fldCharType="end"/>
          </w:r>
          <w:r>
            <w:t>实对企业的保护</w:t>
          </w:r>
          <w:r>
            <w:tab/>
          </w:r>
          <w:r>
            <w:rPr>
              <w:color w:val="000007"/>
            </w:rPr>
            <w:t>35</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265" w:line="216" w:lineRule="auto"/>
            <w:textAlignment w:val="auto"/>
          </w:pPr>
          <w:r>
            <w:fldChar w:fldCharType="begin"/>
          </w:r>
          <w:r>
            <w:instrText xml:space="preserve"> HYPERLINK \l "_bookmark19" </w:instrText>
          </w:r>
          <w:r>
            <w:fldChar w:fldCharType="separate"/>
          </w:r>
          <w:r>
            <w:t>四、规范刑事立案、刑事追责制度，并切切实实落到实处</w:t>
          </w:r>
          <w:r>
            <w:tab/>
          </w:r>
          <w:r>
            <w:rPr>
              <w:color w:val="000007"/>
            </w:rPr>
            <w:t>36</w:t>
          </w:r>
          <w:r>
            <w:rPr>
              <w:color w:val="000007"/>
            </w:rPr>
            <w:fldChar w:fldCharType="end"/>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line="216" w:lineRule="auto"/>
            <w:textAlignment w:val="auto"/>
          </w:pPr>
          <w:r>
            <w:fldChar w:fldCharType="begin"/>
          </w:r>
          <w:r>
            <w:instrText xml:space="preserve"> HYPERLINK \l "_bookmark20" </w:instrText>
          </w:r>
          <w:r>
            <w:fldChar w:fldCharType="separate"/>
          </w:r>
          <w:r>
            <w:t>五、在涉税犯罪案件中应当以取保候审为原则，以逮捕为例外</w:t>
          </w:r>
          <w:r>
            <w:tab/>
          </w:r>
          <w:r>
            <w:rPr>
              <w:color w:val="000007"/>
            </w:rPr>
            <w:t>37</w:t>
          </w:r>
          <w:r>
            <w:rPr>
              <w:color w:val="000007"/>
            </w:rPr>
            <w:fldChar w:fldCharType="end"/>
          </w:r>
        </w:p>
        <w:p>
          <w:pPr>
            <w:pStyle w:val="7"/>
            <w:keepNext w:val="0"/>
            <w:keepLines w:val="0"/>
            <w:pageBreakBefore w:val="0"/>
            <w:widowControl w:val="0"/>
            <w:tabs>
              <w:tab w:val="left" w:leader="dot" w:pos="9035"/>
            </w:tabs>
            <w:kinsoku/>
            <w:wordWrap/>
            <w:overflowPunct/>
            <w:topLinePunct w:val="0"/>
            <w:autoSpaceDE w:val="0"/>
            <w:autoSpaceDN w:val="0"/>
            <w:bidi w:val="0"/>
            <w:adjustRightInd/>
            <w:snapToGrid/>
            <w:spacing w:before="312" w:line="216" w:lineRule="auto"/>
            <w:textAlignment w:val="auto"/>
          </w:pPr>
          <w:r>
            <w:fldChar w:fldCharType="begin"/>
          </w:r>
          <w:r>
            <w:instrText xml:space="preserve"> HYPERLINK \l "_bookmark21" </w:instrText>
          </w:r>
          <w:r>
            <w:fldChar w:fldCharType="separate"/>
          </w:r>
          <w:r>
            <w:t>第五部分：结束语</w:t>
          </w:r>
          <w:r>
            <w:rPr>
              <w:b w:val="0"/>
              <w:bCs w:val="0"/>
            </w:rPr>
            <w:tab/>
          </w:r>
          <w:r>
            <w:rPr>
              <w:b w:val="0"/>
              <w:bCs w:val="0"/>
              <w:color w:val="000007"/>
            </w:rPr>
            <w:t>37</w:t>
          </w:r>
          <w:r>
            <w:rPr>
              <w:color w:val="000007"/>
            </w:rPr>
            <w:fldChar w:fldCharType="end"/>
          </w:r>
        </w:p>
        <w:p>
          <w:pPr>
            <w:pStyle w:val="7"/>
            <w:keepNext w:val="0"/>
            <w:keepLines w:val="0"/>
            <w:pageBreakBefore w:val="0"/>
            <w:widowControl w:val="0"/>
            <w:tabs>
              <w:tab w:val="left" w:leader="dot" w:pos="9035"/>
            </w:tabs>
            <w:kinsoku/>
            <w:wordWrap/>
            <w:overflowPunct/>
            <w:topLinePunct w:val="0"/>
            <w:autoSpaceDE w:val="0"/>
            <w:autoSpaceDN w:val="0"/>
            <w:bidi w:val="0"/>
            <w:adjustRightInd/>
            <w:snapToGrid/>
            <w:spacing w:line="216" w:lineRule="auto"/>
            <w:textAlignment w:val="auto"/>
            <w:rPr>
              <w:rFonts w:hint="eastAsia" w:eastAsia="仿宋"/>
              <w:lang w:val="en-US" w:eastAsia="zh-CN"/>
            </w:rPr>
          </w:pPr>
          <w:r>
            <w:fldChar w:fldCharType="begin"/>
          </w:r>
          <w:r>
            <w:instrText xml:space="preserve"> HYPERLINK \l "_bookmark22" </w:instrText>
          </w:r>
          <w:r>
            <w:fldChar w:fldCharType="separate"/>
          </w:r>
          <w:r>
            <w:t>第六部分：附录</w:t>
          </w:r>
          <w:r>
            <w:rPr>
              <w:b w:val="0"/>
              <w:bCs w:val="0"/>
            </w:rPr>
            <w:tab/>
          </w:r>
          <w:r>
            <w:rPr>
              <w:rFonts w:hint="eastAsia"/>
              <w:b w:val="0"/>
              <w:bCs w:val="0"/>
              <w:color w:val="000007"/>
              <w:lang w:val="en-US" w:eastAsia="zh-CN"/>
            </w:rPr>
            <w:t>3</w:t>
          </w:r>
          <w:r>
            <w:rPr>
              <w:color w:val="000007"/>
            </w:rPr>
            <w:fldChar w:fldCharType="end"/>
          </w:r>
          <w:r>
            <w:rPr>
              <w:rFonts w:hint="eastAsia"/>
              <w:b w:val="0"/>
              <w:bCs w:val="0"/>
              <w:color w:val="000007"/>
              <w:lang w:val="en-US" w:eastAsia="zh-CN"/>
            </w:rPr>
            <w:t>9</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before="312" w:line="216" w:lineRule="auto"/>
            <w:textAlignment w:val="auto"/>
            <w:rPr>
              <w:rFonts w:hint="eastAsia" w:eastAsia="仿宋"/>
              <w:lang w:val="en-US" w:eastAsia="zh-CN"/>
            </w:rPr>
          </w:pPr>
          <w:r>
            <w:fldChar w:fldCharType="begin"/>
          </w:r>
          <w:r>
            <w:instrText xml:space="preserve"> HYPERLINK \l "_bookmark23" </w:instrText>
          </w:r>
          <w:r>
            <w:fldChar w:fldCharType="separate"/>
          </w:r>
          <w:r>
            <w:t>附录一：青岛市民营经济发展局的通知</w:t>
          </w:r>
          <w:r>
            <w:tab/>
          </w:r>
          <w:r>
            <w:rPr>
              <w:rFonts w:hint="eastAsia"/>
              <w:color w:val="000007"/>
              <w:lang w:val="en-US" w:eastAsia="zh-CN"/>
            </w:rPr>
            <w:t>4</w:t>
          </w:r>
          <w:r>
            <w:rPr>
              <w:color w:val="000007"/>
            </w:rPr>
            <w:fldChar w:fldCharType="end"/>
          </w:r>
          <w:r>
            <w:rPr>
              <w:rFonts w:hint="eastAsia"/>
              <w:color w:val="000007"/>
              <w:lang w:val="en-US" w:eastAsia="zh-CN"/>
            </w:rPr>
            <w:t>0</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line="216" w:lineRule="auto"/>
            <w:textAlignment w:val="auto"/>
            <w:rPr>
              <w:rFonts w:hint="eastAsia" w:eastAsia="仿宋"/>
              <w:lang w:val="en-US" w:eastAsia="zh-CN"/>
            </w:rPr>
          </w:pPr>
          <w:r>
            <w:fldChar w:fldCharType="begin"/>
          </w:r>
          <w:r>
            <w:instrText xml:space="preserve"> HYPERLINK \l "_bookmark24" </w:instrText>
          </w:r>
          <w:r>
            <w:fldChar w:fldCharType="separate"/>
          </w:r>
          <w:r>
            <w:t>附录二：走访、调查图片</w:t>
          </w:r>
          <w:r>
            <w:tab/>
          </w:r>
          <w:r>
            <w:rPr>
              <w:rFonts w:hint="eastAsia"/>
              <w:color w:val="000007"/>
              <w:lang w:val="en-US" w:eastAsia="zh-CN"/>
            </w:rPr>
            <w:t>4</w:t>
          </w:r>
          <w:r>
            <w:rPr>
              <w:color w:val="000007"/>
            </w:rPr>
            <w:fldChar w:fldCharType="end"/>
          </w:r>
          <w:r>
            <w:rPr>
              <w:rFonts w:hint="eastAsia"/>
              <w:color w:val="000007"/>
              <w:lang w:val="en-US" w:eastAsia="zh-CN"/>
            </w:rPr>
            <w:t>1</w:t>
          </w:r>
        </w:p>
        <w:p>
          <w:pPr>
            <w:pStyle w:val="8"/>
            <w:keepNext w:val="0"/>
            <w:keepLines w:val="0"/>
            <w:pageBreakBefore w:val="0"/>
            <w:widowControl w:val="0"/>
            <w:tabs>
              <w:tab w:val="left" w:leader="dot" w:pos="9038"/>
            </w:tabs>
            <w:kinsoku/>
            <w:wordWrap/>
            <w:overflowPunct/>
            <w:topLinePunct w:val="0"/>
            <w:autoSpaceDE w:val="0"/>
            <w:autoSpaceDN w:val="0"/>
            <w:bidi w:val="0"/>
            <w:adjustRightInd/>
            <w:snapToGrid/>
            <w:spacing w:line="216" w:lineRule="auto"/>
            <w:ind w:left="684" w:right="293" w:hanging="10"/>
            <w:textAlignment w:val="auto"/>
            <w:rPr>
              <w:rFonts w:hint="eastAsia" w:eastAsia="仿宋"/>
              <w:lang w:val="en-US" w:eastAsia="zh-CN"/>
            </w:rPr>
            <w:sectPr>
              <w:type w:val="continuous"/>
              <w:pgSz w:w="11910" w:h="16840"/>
              <w:pgMar w:top="1771" w:right="920" w:bottom="1555" w:left="1020" w:header="720" w:footer="720" w:gutter="0"/>
            </w:sectPr>
          </w:pPr>
          <w:r>
            <w:fldChar w:fldCharType="begin"/>
          </w:r>
          <w:r>
            <w:instrText xml:space="preserve"> HYPERLINK \l "_bookmark25" </w:instrText>
          </w:r>
          <w:r>
            <w:fldChar w:fldCharType="separate"/>
          </w:r>
          <w:r>
            <w:t>附</w:t>
          </w:r>
          <w:r>
            <w:fldChar w:fldCharType="end"/>
          </w:r>
          <w:r>
            <w:fldChar w:fldCharType="begin"/>
          </w:r>
          <w:r>
            <w:instrText xml:space="preserve"> HYPERLINK \l "_bookmark25" </w:instrText>
          </w:r>
          <w:r>
            <w:fldChar w:fldCharType="separate"/>
          </w:r>
          <w:r>
            <w:t>录三：在青企业与企业家权益保护状况调查问卷在青企业与企业</w:t>
          </w:r>
          <w:r>
            <w:rPr>
              <w:spacing w:val="-17"/>
            </w:rPr>
            <w:t>家</w:t>
          </w:r>
          <w:r>
            <w:rPr>
              <w:spacing w:val="-17"/>
            </w:rPr>
            <w:fldChar w:fldCharType="end"/>
          </w:r>
          <w:r>
            <w:t>权益保护状况调查问卷</w:t>
          </w:r>
          <w:r>
            <w:tab/>
          </w:r>
          <w:r>
            <w:rPr>
              <w:rFonts w:hint="eastAsia"/>
              <w:color w:val="000007"/>
              <w:lang w:val="en-US" w:eastAsia="zh-CN"/>
            </w:rPr>
            <w:t>52</w:t>
          </w:r>
        </w:p>
      </w:sdtContent>
    </w:sdt>
    <w:p>
      <w:pPr>
        <w:pStyle w:val="2"/>
        <w:keepNext w:val="0"/>
        <w:keepLines w:val="0"/>
        <w:pageBreakBefore w:val="0"/>
        <w:widowControl w:val="0"/>
        <w:kinsoku/>
        <w:wordWrap/>
        <w:overflowPunct/>
        <w:topLinePunct w:val="0"/>
        <w:autoSpaceDE w:val="0"/>
        <w:autoSpaceDN w:val="0"/>
        <w:bidi w:val="0"/>
        <w:adjustRightInd/>
        <w:snapToGrid/>
        <w:spacing w:before="336"/>
        <w:ind w:right="96"/>
        <w:textAlignment w:val="auto"/>
      </w:pPr>
      <w:bookmarkStart w:id="0" w:name="_bookmark0"/>
      <w:bookmarkEnd w:id="0"/>
      <w:bookmarkStart w:id="1" w:name="第一部分调查问卷概况"/>
      <w:bookmarkEnd w:id="1"/>
      <w:r>
        <w:rPr>
          <w:color w:val="000007"/>
        </w:rPr>
        <w:t>第一部</w:t>
      </w:r>
      <w:r>
        <w:rPr>
          <w:rFonts w:hint="eastAsia"/>
          <w:color w:val="000007"/>
          <w:lang w:val="en-US" w:eastAsia="zh-CN"/>
        </w:rPr>
        <w:t xml:space="preserve">  </w:t>
      </w:r>
      <w:r>
        <w:rPr>
          <w:color w:val="000007"/>
        </w:rPr>
        <w:t>分调查问卷概况</w:t>
      </w:r>
    </w:p>
    <w:p>
      <w:pPr>
        <w:pStyle w:val="4"/>
        <w:rPr>
          <w:rFonts w:ascii="宋体"/>
          <w:b/>
          <w:sz w:val="44"/>
        </w:rPr>
      </w:pPr>
    </w:p>
    <w:p>
      <w:pPr>
        <w:pStyle w:val="4"/>
        <w:spacing w:before="311"/>
        <w:ind w:left="712"/>
        <w:rPr>
          <w:rFonts w:hint="eastAsia" w:ascii="黑体" w:eastAsia="黑体"/>
        </w:rPr>
      </w:pPr>
      <w:bookmarkStart w:id="2" w:name="_bookmark1"/>
      <w:bookmarkEnd w:id="2"/>
      <w:bookmarkStart w:id="3" w:name="一、调查对象概况"/>
      <w:bookmarkEnd w:id="3"/>
      <w:r>
        <w:rPr>
          <w:rFonts w:hint="eastAsia" w:ascii="黑体" w:eastAsia="黑体"/>
          <w:color w:val="000007"/>
        </w:rPr>
        <w:t>一、调查对象概况</w:t>
      </w:r>
    </w:p>
    <w:p>
      <w:pPr>
        <w:pStyle w:val="4"/>
        <w:spacing w:before="199" w:line="364" w:lineRule="auto"/>
        <w:ind w:left="112" w:right="255" w:firstLine="600"/>
        <w:jc w:val="both"/>
      </w:pPr>
      <w:r>
        <w:t>青岛昔称胶澳，地处山东半岛东南部，濒临黄海。气候温润、冬夏温差小、一年四季树木常青，素有红瓦绿树、碧海蓝天的美誉。是国家历史文化名城，中国道教发祥地。</w:t>
      </w:r>
    </w:p>
    <w:p>
      <w:pPr>
        <w:pStyle w:val="4"/>
        <w:spacing w:line="364" w:lineRule="auto"/>
        <w:ind w:left="112" w:right="255" w:firstLine="600"/>
      </w:pPr>
      <w:r>
        <w:t>青岛是山东副省级市，计划单列市，国务院批复确定的国家沿海重要中心城市、国际性港口城市，还是山东省经济中心、滨海度假旅游城市， 是国家重要的现代海洋产业发展先行区、东北亚国际航运枢纽、 一带一路新亚欧大陆桥经济走廊主要节点城市和海上合作战略支点。因青岛有美丽、适宜的人类生存环境，且有重要的经济发展的地理位置和国家经济发展的规划，所以在经济上，青岛一直处在中国各大城市经济发展的前列， 也肩负着国家经济发展的重任。</w:t>
      </w:r>
    </w:p>
    <w:p>
      <w:pPr>
        <w:pStyle w:val="4"/>
        <w:spacing w:line="364" w:lineRule="auto"/>
        <w:ind w:left="112" w:right="255" w:firstLine="600"/>
        <w:jc w:val="both"/>
      </w:pPr>
      <w:r>
        <w:t>然而，除了人文、地理位置、国家规划以外，经济发展也离不开国家政策的扶持和法律法规的护航。所以，习近平总书记在主持召开的中央全面依法治国委员会第二次会议时指出了“法治是最好的营商环境”这一重要论断。青岛市政府响应中央的号召，出台系列政策扶持企业、帮助企业的发展，并为打造良好的营商环境做了一系列的部署。为了贯彻落实政府对青岛市经济发展的要求，更好的贡献出大型法律服务集团为政府排忧解难，为企业发展解决实际困难的力量，北京德和衡（青岛）律师事务所专门成立“在青民营企业与企业家权益保护律师团”（以下简称“律师</w:t>
      </w:r>
    </w:p>
    <w:p>
      <w:pPr>
        <w:pStyle w:val="4"/>
        <w:spacing w:line="364" w:lineRule="auto"/>
        <w:ind w:left="112" w:right="255"/>
        <w:jc w:val="both"/>
      </w:pPr>
      <w:r>
        <w:rPr>
          <w:spacing w:val="-75"/>
        </w:rPr>
        <w:t>团”</w:t>
      </w:r>
      <w:r>
        <w:rPr>
          <w:spacing w:val="-152"/>
        </w:rPr>
        <w:t>）</w:t>
      </w:r>
      <w:r>
        <w:t xml:space="preserve">，以走访、发放问卷、座谈会等形式对青岛市范围内的 </w:t>
      </w:r>
      <w:r>
        <w:rPr>
          <w:spacing w:val="1"/>
        </w:rPr>
        <w:t>5</w:t>
      </w:r>
      <w:r>
        <w:rPr>
          <w:spacing w:val="-2"/>
        </w:rPr>
        <w:t>0</w:t>
      </w:r>
      <w:r>
        <w:rPr>
          <w:spacing w:val="1"/>
        </w:rPr>
        <w:t>0</w:t>
      </w:r>
      <w:r>
        <w:t>0</w:t>
      </w:r>
      <w:r>
        <w:rPr>
          <w:spacing w:val="-5"/>
        </w:rPr>
        <w:t xml:space="preserve"> 多个民</w:t>
      </w:r>
      <w:r>
        <w:rPr>
          <w:spacing w:val="-1"/>
        </w:rPr>
        <w:t>营企业进行实地调查。了解企业及企业家在创业和经营过程中出现的限制</w:t>
      </w:r>
    </w:p>
    <w:p>
      <w:pPr>
        <w:spacing w:after="0" w:line="364" w:lineRule="auto"/>
        <w:jc w:val="both"/>
        <w:sectPr>
          <w:headerReference r:id="rId6" w:type="default"/>
          <w:footerReference r:id="rId7" w:type="default"/>
          <w:pgSz w:w="11910" w:h="16840"/>
          <w:pgMar w:top="1760" w:right="920" w:bottom="880" w:left="1020" w:header="43" w:footer="684" w:gutter="0"/>
          <w:pgNumType w:start="1"/>
        </w:sectPr>
      </w:pPr>
    </w:p>
    <w:p>
      <w:pPr>
        <w:pStyle w:val="4"/>
        <w:spacing w:before="3"/>
        <w:rPr>
          <w:sz w:val="12"/>
        </w:rPr>
      </w:pPr>
    </w:p>
    <w:p>
      <w:pPr>
        <w:pStyle w:val="4"/>
        <w:spacing w:before="58" w:line="364" w:lineRule="auto"/>
        <w:ind w:left="112" w:right="255"/>
        <w:jc w:val="both"/>
      </w:pPr>
      <w:r>
        <w:t>企业发展、侵害企业及企业家权益的深层次问题，进行汇总后上报青岛市人民政府，并从法治视角提出合理化建议，为人民政府各级领导在制定和改进地方性规章政策以及规范行政行为、为司法机关规范在执法和司法中的行为提供参考。</w:t>
      </w:r>
    </w:p>
    <w:p>
      <w:pPr>
        <w:pStyle w:val="4"/>
      </w:pPr>
    </w:p>
    <w:p>
      <w:pPr>
        <w:pStyle w:val="4"/>
        <w:spacing w:before="197"/>
        <w:ind w:left="712"/>
        <w:rPr>
          <w:rFonts w:hint="eastAsia" w:ascii="黑体" w:eastAsia="黑体"/>
        </w:rPr>
      </w:pPr>
      <w:bookmarkStart w:id="4" w:name="_bookmark2"/>
      <w:bookmarkEnd w:id="4"/>
      <w:bookmarkStart w:id="5" w:name="二、调查问卷的内容设计"/>
      <w:bookmarkEnd w:id="5"/>
      <w:r>
        <w:rPr>
          <w:rFonts w:hint="eastAsia" w:ascii="黑体" w:eastAsia="黑体"/>
          <w:color w:val="000007"/>
        </w:rPr>
        <w:t>二、调查问卷的内容设计</w:t>
      </w:r>
    </w:p>
    <w:p>
      <w:pPr>
        <w:pStyle w:val="4"/>
        <w:spacing w:before="198" w:line="364" w:lineRule="auto"/>
        <w:ind w:left="112" w:right="255" w:firstLine="600"/>
      </w:pPr>
      <w:r>
        <w:t xml:space="preserve">调查目的：一、对在青民营企业与企业家权益保护存在情况进行调 </w:t>
      </w:r>
      <w:r>
        <w:rPr>
          <w:spacing w:val="-1"/>
        </w:rPr>
        <w:t>查，二、汇总调查出现的问题，向青岛市政府提出合理化建议。根据上述</w:t>
      </w:r>
      <w:r>
        <w:t>调查目的制作的调查问卷包括六个方面的内容，分别是：1. 企业基本情况。2. 企业权益保护的整体状况。3</w:t>
      </w:r>
      <w:r>
        <w:rPr>
          <w:spacing w:val="-2"/>
        </w:rPr>
        <w:t>. 来自政府或上级部门的侵权行为。</w:t>
      </w:r>
    </w:p>
    <w:p>
      <w:pPr>
        <w:pStyle w:val="13"/>
        <w:numPr>
          <w:ilvl w:val="0"/>
          <w:numId w:val="2"/>
        </w:numPr>
        <w:tabs>
          <w:tab w:val="left" w:pos="564"/>
        </w:tabs>
        <w:spacing w:before="0" w:after="0" w:line="364" w:lineRule="auto"/>
        <w:ind w:left="112" w:right="105" w:firstLine="0"/>
        <w:jc w:val="left"/>
        <w:rPr>
          <w:sz w:val="30"/>
        </w:rPr>
      </w:pPr>
      <w:r>
        <w:rPr>
          <w:sz w:val="30"/>
        </w:rPr>
        <w:t>来自社会其他方面的侵权行为。5</w:t>
      </w:r>
      <w:r>
        <w:rPr>
          <w:spacing w:val="-4"/>
          <w:sz w:val="30"/>
        </w:rPr>
        <w:t xml:space="preserve">. 来自劳动用工方面的侵权行为。６. </w:t>
      </w:r>
      <w:r>
        <w:rPr>
          <w:sz w:val="30"/>
        </w:rPr>
        <w:t>当前企业权益保护工作的重点是什么。上述问题基本能够摸清民营企业在创办、经营过程中遇到的法律问题，以及当前企业和企业家们所盼望的亟需国家为他们所解决的问题。</w:t>
      </w:r>
    </w:p>
    <w:p>
      <w:pPr>
        <w:pStyle w:val="4"/>
      </w:pPr>
    </w:p>
    <w:p>
      <w:pPr>
        <w:pStyle w:val="4"/>
        <w:spacing w:before="196"/>
        <w:ind w:left="712"/>
        <w:rPr>
          <w:rFonts w:hint="eastAsia" w:ascii="黑体" w:eastAsia="黑体"/>
        </w:rPr>
      </w:pPr>
      <w:bookmarkStart w:id="6" w:name="_bookmark3"/>
      <w:bookmarkEnd w:id="6"/>
      <w:bookmarkStart w:id="7" w:name="三、企业存在问题的调查及书面问卷的发放情况"/>
      <w:bookmarkEnd w:id="7"/>
      <w:r>
        <w:rPr>
          <w:rFonts w:hint="eastAsia" w:ascii="黑体" w:eastAsia="黑体"/>
          <w:color w:val="000007"/>
        </w:rPr>
        <w:t>三、企业存在问题的调查及书面问卷的发放情况</w:t>
      </w:r>
    </w:p>
    <w:p>
      <w:pPr>
        <w:pStyle w:val="4"/>
        <w:spacing w:before="199" w:line="364" w:lineRule="auto"/>
        <w:ind w:left="112" w:right="212" w:firstLine="600"/>
        <w:jc w:val="both"/>
      </w:pPr>
      <w:r>
        <w:rPr>
          <w:spacing w:val="5"/>
        </w:rPr>
        <w:t xml:space="preserve">从 </w:t>
      </w:r>
      <w:r>
        <w:t>2019</w:t>
      </w:r>
      <w:r>
        <w:rPr>
          <w:spacing w:val="5"/>
        </w:rPr>
        <w:t xml:space="preserve"> 年 </w:t>
      </w:r>
      <w:r>
        <w:t>10 月份开始，律师团与青岛市政府的下属机关—青岛市民营经济发展局（青岛市中小企业局</w:t>
      </w:r>
      <w:r>
        <w:rPr>
          <w:spacing w:val="-149"/>
        </w:rPr>
        <w:t>）</w:t>
      </w:r>
      <w:r>
        <w:rPr>
          <w:spacing w:val="-1"/>
        </w:rPr>
        <w:t>，青岛市辖区各司法所，以及与青岛市企业自发性组织—青岛市中小企业协会、青岛市中小企业及企业</w:t>
      </w:r>
      <w:r>
        <w:t>家互助协会、青岛市菏泽商会、平度市企业联盟等政府部门企业组织进行合作，并得到上述单位的支持。特别是青岛市民营经济发展局，协调帮助联系各企业协会，与律师团联合组织讲座现场，完成了面对面对企业的问卷发放和回收，还向全市民营企业下达配合调查通知书协助律师团进行走</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ind w:left="112"/>
      </w:pPr>
      <w:r>
        <w:t>访调查，为本次的问卷及面对面调查作出了重要的贡献。此次调查，走访</w:t>
      </w:r>
    </w:p>
    <w:p>
      <w:pPr>
        <w:pStyle w:val="4"/>
        <w:spacing w:before="198" w:line="364" w:lineRule="auto"/>
        <w:ind w:left="112" w:right="212"/>
        <w:jc w:val="both"/>
      </w:pPr>
      <w:r>
        <w:t>15 家企业、12 家基层司法所、举办五场大规模的企业研讨会、面对面调查或通过企业组 织、基层司法所向各企业下发调查问卷 1 千余份。可以说，此次调查形式多样，调查范围广，几乎达到了对所有目标企业的全覆盖。</w:t>
      </w:r>
    </w:p>
    <w:p>
      <w:pPr>
        <w:pStyle w:val="4"/>
      </w:pPr>
    </w:p>
    <w:p>
      <w:pPr>
        <w:pStyle w:val="4"/>
        <w:spacing w:before="197"/>
        <w:ind w:left="712"/>
        <w:rPr>
          <w:rFonts w:hint="eastAsia" w:ascii="黑体" w:eastAsia="黑体"/>
        </w:rPr>
      </w:pPr>
      <w:bookmarkStart w:id="8" w:name="_bookmark4"/>
      <w:bookmarkEnd w:id="8"/>
      <w:bookmarkStart w:id="9" w:name="四、调查问卷反馈情况"/>
      <w:bookmarkEnd w:id="9"/>
      <w:r>
        <w:rPr>
          <w:rFonts w:hint="eastAsia" w:ascii="黑体" w:eastAsia="黑体"/>
          <w:color w:val="000007"/>
        </w:rPr>
        <w:t>四、调查问卷反馈情况</w:t>
      </w:r>
    </w:p>
    <w:p>
      <w:pPr>
        <w:pStyle w:val="4"/>
        <w:spacing w:before="202" w:line="362" w:lineRule="auto"/>
        <w:ind w:left="112" w:right="255" w:firstLine="600"/>
      </w:pPr>
      <w:r>
        <w:t>此次调查除了通过网络平台发布试卷未收到反馈信息之外，律师团队还通过惠企政策讲座发放问卷 70 余份，回收问卷</w:t>
      </w:r>
    </w:p>
    <w:p>
      <w:pPr>
        <w:pStyle w:val="4"/>
        <w:spacing w:before="5"/>
        <w:ind w:left="112"/>
      </w:pPr>
      <w:r>
        <w:t>50 份，通过基层司法所向企业发放问卷 600 份，回收问卷 150 余份，</w:t>
      </w:r>
    </w:p>
    <w:p>
      <w:pPr>
        <w:pStyle w:val="4"/>
        <w:spacing w:before="199" w:line="364" w:lineRule="auto"/>
        <w:ind w:left="112" w:right="255"/>
      </w:pPr>
      <w:r>
        <w:t>通过走访企业获得 10 家企业面对面反馈信息 12 条。通过对上述问卷反映问题的统计，得出相关数据并分析如下：</w:t>
      </w:r>
    </w:p>
    <w:p>
      <w:pPr>
        <w:pStyle w:val="4"/>
      </w:pPr>
    </w:p>
    <w:p>
      <w:pPr>
        <w:pStyle w:val="2"/>
        <w:spacing w:before="198"/>
        <w:ind w:right="89"/>
      </w:pPr>
      <w:bookmarkStart w:id="10" w:name="_bookmark5"/>
      <w:bookmarkEnd w:id="10"/>
      <w:bookmarkStart w:id="11" w:name="第二部分对调查问卷的数据分析"/>
      <w:bookmarkEnd w:id="11"/>
      <w:r>
        <w:rPr>
          <w:color w:val="000007"/>
        </w:rPr>
        <w:t>第二部分</w:t>
      </w:r>
      <w:r>
        <w:rPr>
          <w:rFonts w:hint="eastAsia"/>
          <w:color w:val="000007"/>
          <w:lang w:val="en-US" w:eastAsia="zh-CN"/>
        </w:rPr>
        <w:t xml:space="preserve">  </w:t>
      </w:r>
      <w:r>
        <w:rPr>
          <w:color w:val="000007"/>
        </w:rPr>
        <w:t>对调查问卷的数据分析</w:t>
      </w:r>
    </w:p>
    <w:p>
      <w:pPr>
        <w:pStyle w:val="4"/>
        <w:rPr>
          <w:rFonts w:ascii="宋体"/>
          <w:b/>
          <w:sz w:val="44"/>
        </w:rPr>
      </w:pPr>
    </w:p>
    <w:p>
      <w:pPr>
        <w:pStyle w:val="4"/>
        <w:spacing w:before="311" w:line="364" w:lineRule="auto"/>
        <w:ind w:left="112" w:right="255" w:firstLine="600"/>
      </w:pPr>
      <w:r>
        <w:t>这部分统计数据来源与 150 份调查问卷，但因为被调查企业并不是对问卷上的所有问题都进行了勾选，还有一个企业选勾多个选项的情况， 所以各选项统计的数据并不等于回收 150 份问卷的总数。</w:t>
      </w:r>
    </w:p>
    <w:p>
      <w:pPr>
        <w:pStyle w:val="4"/>
      </w:pPr>
    </w:p>
    <w:p>
      <w:pPr>
        <w:pStyle w:val="4"/>
        <w:spacing w:before="198"/>
        <w:ind w:left="712"/>
        <w:rPr>
          <w:rFonts w:hint="eastAsia" w:ascii="黑体" w:eastAsia="黑体"/>
        </w:rPr>
      </w:pPr>
      <w:bookmarkStart w:id="12" w:name="_bookmark6"/>
      <w:bookmarkEnd w:id="12"/>
      <w:bookmarkStart w:id="13" w:name="一、对民营企业及企业家权益保护现实状况的的数据分析"/>
      <w:bookmarkEnd w:id="13"/>
      <w:r>
        <w:rPr>
          <w:rFonts w:hint="eastAsia" w:ascii="黑体" w:eastAsia="黑体"/>
          <w:color w:val="000007"/>
        </w:rPr>
        <w:t>一、对民营企业及企业家权益保护现实状况的的数据分析</w:t>
      </w:r>
    </w:p>
    <w:p>
      <w:pPr>
        <w:pStyle w:val="3"/>
        <w:spacing w:before="199" w:line="240" w:lineRule="auto"/>
        <w:ind w:left="712"/>
      </w:pPr>
      <w:r>
        <w:t>（一）调查对象基本情况的数据分析</w:t>
      </w:r>
    </w:p>
    <w:p>
      <w:pPr>
        <w:pStyle w:val="13"/>
        <w:numPr>
          <w:ilvl w:val="1"/>
          <w:numId w:val="3"/>
        </w:numPr>
        <w:tabs>
          <w:tab w:val="left" w:pos="1313"/>
        </w:tabs>
        <w:spacing w:before="199" w:after="0" w:line="240" w:lineRule="auto"/>
        <w:ind w:left="1312" w:right="0" w:hanging="601"/>
        <w:jc w:val="left"/>
        <w:rPr>
          <w:sz w:val="30"/>
        </w:rPr>
      </w:pPr>
      <w:r>
        <w:rPr>
          <w:sz w:val="30"/>
        </w:rPr>
        <w:t>被调查企业所属行业</w:t>
      </w:r>
    </w:p>
    <w:p>
      <w:pPr>
        <w:pStyle w:val="4"/>
        <w:spacing w:before="199"/>
        <w:ind w:left="712"/>
      </w:pPr>
      <w:r>
        <w:t>此次调查收到问卷的分属各行业的企业分别是：</w:t>
      </w:r>
    </w:p>
    <w:p>
      <w:pPr>
        <w:spacing w:after="0"/>
        <w:sectPr>
          <w:pgSz w:w="11910" w:h="16840"/>
          <w:pgMar w:top="1760" w:right="920" w:bottom="880" w:left="1020" w:header="43" w:footer="684" w:gutter="0"/>
        </w:sectPr>
      </w:pPr>
    </w:p>
    <w:p>
      <w:pPr>
        <w:pStyle w:val="4"/>
        <w:spacing w:before="3"/>
        <w:rPr>
          <w:sz w:val="12"/>
        </w:rPr>
      </w:pPr>
    </w:p>
    <w:p>
      <w:pPr>
        <w:pStyle w:val="4"/>
        <w:spacing w:before="58"/>
        <w:ind w:left="712"/>
      </w:pPr>
      <w:r>
        <w:t>住宿和餐饮业 9 家；建筑和房地产业 25 家；交通运输 12 家；农</w:t>
      </w:r>
    </w:p>
    <w:p>
      <w:pPr>
        <w:pStyle w:val="4"/>
        <w:spacing w:before="198"/>
        <w:ind w:left="112"/>
      </w:pPr>
      <w:r>
        <w:t>业科技及服务业 22 家；批发和零售业 8 家；纺织品或工艺品业 16</w:t>
      </w:r>
    </w:p>
    <w:p>
      <w:pPr>
        <w:pStyle w:val="4"/>
        <w:spacing w:before="202" w:line="364" w:lineRule="auto"/>
        <w:ind w:left="112" w:right="255"/>
      </w:pPr>
      <w:r>
        <w:t>家；信息服务业 25 家 ；其他行业 41 家。统计时把矿产业、住宿和餐饮业、仓储业、设计装潢业、食品业、化工业等企业都归于其他企业一栏里。所以调查反馈的数据相对来说比较全面。</w:t>
      </w:r>
    </w:p>
    <w:p>
      <w:pPr>
        <w:pStyle w:val="4"/>
        <w:rPr>
          <w:sz w:val="20"/>
        </w:rPr>
      </w:pPr>
    </w:p>
    <w:p>
      <w:pPr>
        <w:pStyle w:val="4"/>
        <w:spacing w:before="12"/>
        <w:rPr>
          <w:sz w:val="21"/>
        </w:rPr>
      </w:pPr>
      <w:r>
        <w:drawing>
          <wp:anchor distT="0" distB="0" distL="0" distR="0" simplePos="0" relativeHeight="1024" behindDoc="0" locked="0" layoutInCell="1" allowOverlap="1">
            <wp:simplePos x="0" y="0"/>
            <wp:positionH relativeFrom="page">
              <wp:posOffset>2191385</wp:posOffset>
            </wp:positionH>
            <wp:positionV relativeFrom="paragraph">
              <wp:posOffset>203200</wp:posOffset>
            </wp:positionV>
            <wp:extent cx="3192780" cy="286702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5" cstate="print"/>
                    <a:stretch>
                      <a:fillRect/>
                    </a:stretch>
                  </pic:blipFill>
                  <pic:spPr>
                    <a:xfrm>
                      <a:off x="0" y="0"/>
                      <a:ext cx="3192825" cy="2867120"/>
                    </a:xfrm>
                    <a:prstGeom prst="rect">
                      <a:avLst/>
                    </a:prstGeom>
                  </pic:spPr>
                </pic:pic>
              </a:graphicData>
            </a:graphic>
          </wp:anchor>
        </w:drawing>
      </w:r>
    </w:p>
    <w:p>
      <w:pPr>
        <w:pStyle w:val="4"/>
        <w:rPr>
          <w:sz w:val="20"/>
        </w:rPr>
      </w:pPr>
    </w:p>
    <w:p>
      <w:pPr>
        <w:pStyle w:val="4"/>
        <w:rPr>
          <w:sz w:val="20"/>
        </w:rPr>
      </w:pPr>
    </w:p>
    <w:p>
      <w:pPr>
        <w:pStyle w:val="4"/>
        <w:spacing w:before="8"/>
        <w:rPr>
          <w:sz w:val="29"/>
        </w:rPr>
      </w:pPr>
    </w:p>
    <w:p>
      <w:pPr>
        <w:pStyle w:val="13"/>
        <w:numPr>
          <w:ilvl w:val="1"/>
          <w:numId w:val="3"/>
        </w:numPr>
        <w:tabs>
          <w:tab w:val="left" w:pos="1313"/>
        </w:tabs>
        <w:spacing w:before="58" w:after="0" w:line="364" w:lineRule="auto"/>
        <w:ind w:left="112" w:right="255" w:firstLine="600"/>
        <w:jc w:val="left"/>
        <w:rPr>
          <w:sz w:val="30"/>
        </w:rPr>
      </w:pPr>
      <w:r>
        <w:rPr>
          <w:sz w:val="30"/>
        </w:rPr>
        <w:t>此次调查并填写问卷的企业，按照员工人数划分截止 2018 年底，100</w:t>
      </w:r>
      <w:r>
        <w:rPr>
          <w:spacing w:val="-1"/>
          <w:sz w:val="30"/>
        </w:rPr>
        <w:t xml:space="preserve"> 人以下企业 </w:t>
      </w:r>
      <w:r>
        <w:rPr>
          <w:sz w:val="30"/>
        </w:rPr>
        <w:t>24</w:t>
      </w:r>
      <w:r>
        <w:rPr>
          <w:spacing w:val="-2"/>
          <w:sz w:val="30"/>
        </w:rPr>
        <w:t xml:space="preserve"> 家；</w:t>
      </w:r>
      <w:r>
        <w:rPr>
          <w:sz w:val="30"/>
        </w:rPr>
        <w:t>100~300 人之间的企业是 33</w:t>
      </w:r>
      <w:r>
        <w:rPr>
          <w:spacing w:val="-2"/>
          <w:sz w:val="30"/>
        </w:rPr>
        <w:t xml:space="preserve"> 家；</w:t>
      </w:r>
      <w:r>
        <w:rPr>
          <w:sz w:val="30"/>
        </w:rPr>
        <w:t>300~400 人</w:t>
      </w:r>
      <w:r>
        <w:rPr>
          <w:spacing w:val="-13"/>
          <w:sz w:val="30"/>
        </w:rPr>
        <w:t xml:space="preserve">之间的企业 </w:t>
      </w:r>
      <w:r>
        <w:rPr>
          <w:sz w:val="30"/>
        </w:rPr>
        <w:t>38</w:t>
      </w:r>
      <w:r>
        <w:rPr>
          <w:spacing w:val="-2"/>
          <w:sz w:val="30"/>
        </w:rPr>
        <w:t xml:space="preserve"> 家；</w:t>
      </w:r>
      <w:r>
        <w:rPr>
          <w:sz w:val="30"/>
        </w:rPr>
        <w:t>400- 800</w:t>
      </w:r>
      <w:r>
        <w:rPr>
          <w:spacing w:val="-2"/>
          <w:sz w:val="30"/>
        </w:rPr>
        <w:t xml:space="preserve"> 人 之间的企业 </w:t>
      </w:r>
      <w:r>
        <w:rPr>
          <w:sz w:val="30"/>
        </w:rPr>
        <w:t>28</w:t>
      </w:r>
      <w:r>
        <w:rPr>
          <w:spacing w:val="-2"/>
          <w:sz w:val="30"/>
        </w:rPr>
        <w:t xml:space="preserve"> 家；</w:t>
      </w:r>
      <w:r>
        <w:rPr>
          <w:sz w:val="30"/>
        </w:rPr>
        <w:t>1000~2000 人之间的企业 12</w:t>
      </w:r>
      <w:r>
        <w:rPr>
          <w:spacing w:val="-2"/>
          <w:sz w:val="30"/>
        </w:rPr>
        <w:t xml:space="preserve"> 家；</w:t>
      </w:r>
      <w:r>
        <w:rPr>
          <w:sz w:val="30"/>
        </w:rPr>
        <w:t>2000</w:t>
      </w:r>
      <w:r>
        <w:rPr>
          <w:spacing w:val="-1"/>
          <w:sz w:val="30"/>
        </w:rPr>
        <w:t xml:space="preserve"> 人以上的企业 </w:t>
      </w:r>
      <w:r>
        <w:rPr>
          <w:sz w:val="30"/>
        </w:rPr>
        <w:t>5</w:t>
      </w:r>
      <w:r>
        <w:rPr>
          <w:spacing w:val="-1"/>
          <w:sz w:val="30"/>
        </w:rPr>
        <w:t xml:space="preserve"> 家。被调查并反馈问题的企业集中在中小企业的范围。</w:t>
      </w:r>
    </w:p>
    <w:p>
      <w:pPr>
        <w:spacing w:after="0" w:line="364" w:lineRule="auto"/>
        <w:jc w:val="left"/>
        <w:rPr>
          <w:sz w:val="30"/>
        </w:rPr>
        <w:sectPr>
          <w:pgSz w:w="11910" w:h="16840"/>
          <w:pgMar w:top="1760" w:right="920" w:bottom="880" w:left="1020" w:header="43" w:footer="684" w:gutter="0"/>
        </w:sectPr>
      </w:pPr>
    </w:p>
    <w:p>
      <w:pPr>
        <w:pStyle w:val="4"/>
        <w:spacing w:before="8"/>
        <w:rPr>
          <w:sz w:val="16"/>
        </w:rPr>
      </w:pPr>
    </w:p>
    <w:p>
      <w:pPr>
        <w:pStyle w:val="4"/>
        <w:ind w:left="2340"/>
        <w:rPr>
          <w:sz w:val="20"/>
        </w:rPr>
      </w:pPr>
      <w:r>
        <w:rPr>
          <w:sz w:val="20"/>
        </w:rPr>
        <w:drawing>
          <wp:inline distT="0" distB="0" distL="0" distR="0">
            <wp:extent cx="3260090" cy="2691765"/>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6" cstate="print"/>
                    <a:stretch>
                      <a:fillRect/>
                    </a:stretch>
                  </pic:blipFill>
                  <pic:spPr>
                    <a:xfrm>
                      <a:off x="0" y="0"/>
                      <a:ext cx="3260277" cy="2691765"/>
                    </a:xfrm>
                    <a:prstGeom prst="rect">
                      <a:avLst/>
                    </a:prstGeom>
                  </pic:spPr>
                </pic:pic>
              </a:graphicData>
            </a:graphic>
          </wp:inline>
        </w:drawing>
      </w:r>
    </w:p>
    <w:p>
      <w:pPr>
        <w:pStyle w:val="4"/>
        <w:rPr>
          <w:sz w:val="20"/>
        </w:rPr>
      </w:pPr>
    </w:p>
    <w:p>
      <w:pPr>
        <w:pStyle w:val="4"/>
        <w:rPr>
          <w:sz w:val="27"/>
        </w:rPr>
      </w:pPr>
    </w:p>
    <w:p>
      <w:pPr>
        <w:pStyle w:val="13"/>
        <w:numPr>
          <w:ilvl w:val="1"/>
          <w:numId w:val="2"/>
        </w:numPr>
        <w:tabs>
          <w:tab w:val="left" w:pos="1164"/>
        </w:tabs>
        <w:spacing w:before="58" w:after="0" w:line="240" w:lineRule="auto"/>
        <w:ind w:left="1164" w:right="0" w:hanging="452"/>
        <w:jc w:val="left"/>
        <w:rPr>
          <w:sz w:val="30"/>
        </w:rPr>
      </w:pPr>
      <w:r>
        <w:rPr>
          <w:sz w:val="30"/>
        </w:rPr>
        <w:t>企业权益保护的整体状况</w:t>
      </w:r>
    </w:p>
    <w:p>
      <w:pPr>
        <w:pStyle w:val="13"/>
        <w:numPr>
          <w:ilvl w:val="2"/>
          <w:numId w:val="2"/>
        </w:numPr>
        <w:tabs>
          <w:tab w:val="left" w:pos="1313"/>
        </w:tabs>
        <w:spacing w:before="199" w:after="0" w:line="364" w:lineRule="auto"/>
        <w:ind w:left="112" w:right="255" w:firstLine="600"/>
        <w:jc w:val="left"/>
        <w:rPr>
          <w:sz w:val="30"/>
        </w:rPr>
      </w:pPr>
      <w:r>
        <w:drawing>
          <wp:anchor distT="0" distB="0" distL="0" distR="0" simplePos="0" relativeHeight="251662336" behindDoc="0" locked="0" layoutInCell="1" allowOverlap="1">
            <wp:simplePos x="0" y="0"/>
            <wp:positionH relativeFrom="page">
              <wp:posOffset>2413635</wp:posOffset>
            </wp:positionH>
            <wp:positionV relativeFrom="paragraph">
              <wp:posOffset>1962150</wp:posOffset>
            </wp:positionV>
            <wp:extent cx="2705100" cy="3105785"/>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7" cstate="print"/>
                    <a:stretch>
                      <a:fillRect/>
                    </a:stretch>
                  </pic:blipFill>
                  <pic:spPr>
                    <a:xfrm>
                      <a:off x="0" y="0"/>
                      <a:ext cx="2705100" cy="3105912"/>
                    </a:xfrm>
                    <a:prstGeom prst="rect">
                      <a:avLst/>
                    </a:prstGeom>
                  </pic:spPr>
                </pic:pic>
              </a:graphicData>
            </a:graphic>
          </wp:anchor>
        </w:drawing>
      </w:r>
      <w:r>
        <w:rPr>
          <w:sz w:val="30"/>
        </w:rPr>
        <w:t>此次对影响企业发展的法治状况进行了调查，问卷显示的数据 是：认为法制环境很好的企业 75</w:t>
      </w:r>
      <w:r>
        <w:rPr>
          <w:spacing w:val="-2"/>
          <w:sz w:val="30"/>
        </w:rPr>
        <w:t xml:space="preserve"> 家; 认为法治状况需要改善的企业 </w:t>
      </w:r>
      <w:r>
        <w:rPr>
          <w:sz w:val="30"/>
        </w:rPr>
        <w:t>15 家; 认为法治状况很不好的企业只有 1 家。通过这组数据可以看出高达82%的企业对青岛市的法治环境还是非常满意的，16</w:t>
      </w:r>
      <w:r>
        <w:rPr>
          <w:spacing w:val="-2"/>
          <w:sz w:val="30"/>
        </w:rPr>
        <w:t>%的企业感觉法治环境</w:t>
      </w:r>
      <w:r>
        <w:rPr>
          <w:sz w:val="30"/>
        </w:rPr>
        <w:t>上有欠缺和不足，只有 1%的企业认为法治环境很不好有失望情绪。</w:t>
      </w:r>
    </w:p>
    <w:p>
      <w:pPr>
        <w:spacing w:after="0" w:line="364" w:lineRule="auto"/>
        <w:jc w:val="left"/>
        <w:rPr>
          <w:sz w:val="30"/>
        </w:rPr>
        <w:sectPr>
          <w:pgSz w:w="11910" w:h="16840"/>
          <w:pgMar w:top="1760" w:right="920" w:bottom="880" w:left="1020" w:header="43" w:footer="684" w:gutter="0"/>
        </w:sectPr>
      </w:pPr>
    </w:p>
    <w:p>
      <w:pPr>
        <w:pStyle w:val="4"/>
        <w:spacing w:before="3"/>
        <w:rPr>
          <w:sz w:val="12"/>
        </w:rPr>
      </w:pPr>
    </w:p>
    <w:p>
      <w:pPr>
        <w:pStyle w:val="13"/>
        <w:numPr>
          <w:ilvl w:val="2"/>
          <w:numId w:val="2"/>
        </w:numPr>
        <w:tabs>
          <w:tab w:val="left" w:pos="1313"/>
        </w:tabs>
        <w:spacing w:before="58" w:after="0" w:line="364" w:lineRule="auto"/>
        <w:ind w:left="112" w:right="255" w:firstLine="600"/>
        <w:jc w:val="left"/>
        <w:rPr>
          <w:sz w:val="30"/>
        </w:rPr>
      </w:pPr>
      <w:r>
        <w:rPr>
          <w:spacing w:val="-1"/>
          <w:sz w:val="30"/>
        </w:rPr>
        <w:t>此次对影响企业发展外部环境进行了调查，回收的调查问卷所反</w:t>
      </w:r>
      <w:r>
        <w:rPr>
          <w:sz w:val="30"/>
        </w:rPr>
        <w:t>映的数据是：认为影响企业发展的外部环境的因素是立法不当的有 9 家企业；企业权利保护无法可依的有 10</w:t>
      </w:r>
      <w:r>
        <w:rPr>
          <w:spacing w:val="-2"/>
          <w:sz w:val="30"/>
        </w:rPr>
        <w:t xml:space="preserve"> 家企业；企业权利保护有法可依</w:t>
      </w:r>
    </w:p>
    <w:p>
      <w:pPr>
        <w:pStyle w:val="4"/>
        <w:spacing w:line="364" w:lineRule="auto"/>
        <w:ind w:left="112" w:right="405"/>
      </w:pPr>
      <w:r>
        <w:t>13 家企业；认为行政、司法机关对于违法犯罪行为的执法、司法不严的有 9 家企业。</w:t>
      </w:r>
    </w:p>
    <w:p>
      <w:pPr>
        <w:pStyle w:val="4"/>
        <w:rPr>
          <w:sz w:val="20"/>
        </w:rPr>
      </w:pPr>
    </w:p>
    <w:p>
      <w:pPr>
        <w:pStyle w:val="4"/>
        <w:spacing w:before="12"/>
        <w:rPr>
          <w:sz w:val="21"/>
        </w:rPr>
      </w:pPr>
      <w:r>
        <w:drawing>
          <wp:anchor distT="0" distB="0" distL="0" distR="0" simplePos="0" relativeHeight="1024" behindDoc="0" locked="0" layoutInCell="1" allowOverlap="1">
            <wp:simplePos x="0" y="0"/>
            <wp:positionH relativeFrom="page">
              <wp:posOffset>2607310</wp:posOffset>
            </wp:positionH>
            <wp:positionV relativeFrom="paragraph">
              <wp:posOffset>203200</wp:posOffset>
            </wp:positionV>
            <wp:extent cx="2648585" cy="281686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8" cstate="print"/>
                    <a:stretch>
                      <a:fillRect/>
                    </a:stretch>
                  </pic:blipFill>
                  <pic:spPr>
                    <a:xfrm>
                      <a:off x="0" y="0"/>
                      <a:ext cx="2648587" cy="2816923"/>
                    </a:xfrm>
                    <a:prstGeom prst="rect">
                      <a:avLst/>
                    </a:prstGeom>
                  </pic:spPr>
                </pic:pic>
              </a:graphicData>
            </a:graphic>
          </wp:anchor>
        </w:drawing>
      </w:r>
    </w:p>
    <w:p>
      <w:pPr>
        <w:pStyle w:val="4"/>
        <w:rPr>
          <w:sz w:val="20"/>
        </w:rPr>
      </w:pPr>
    </w:p>
    <w:p>
      <w:pPr>
        <w:pStyle w:val="4"/>
        <w:rPr>
          <w:sz w:val="20"/>
        </w:rPr>
      </w:pPr>
    </w:p>
    <w:p>
      <w:pPr>
        <w:pStyle w:val="4"/>
        <w:spacing w:before="2"/>
        <w:rPr>
          <w:sz w:val="18"/>
        </w:rPr>
      </w:pPr>
    </w:p>
    <w:p>
      <w:pPr>
        <w:pStyle w:val="4"/>
        <w:spacing w:before="58"/>
        <w:ind w:left="712"/>
        <w:jc w:val="both"/>
      </w:pPr>
      <w:r>
        <w:t>2.3. 回答问卷的企业，认为企业合法权益基本不受侵害的有 60</w:t>
      </w:r>
    </w:p>
    <w:p>
      <w:pPr>
        <w:pStyle w:val="4"/>
        <w:spacing w:before="202" w:line="364" w:lineRule="auto"/>
        <w:ind w:left="112" w:right="255"/>
        <w:jc w:val="both"/>
      </w:pPr>
      <w:r>
        <w:t>家 ；企业权益偶尔受到侵害的有 17 家 ；认为企业合法权益常常受到侵害的 0 家。通过这个问题的调查， 也反映出在青企业的权益保护基本良好，但尚需要改进的一种现状。</w:t>
      </w:r>
    </w:p>
    <w:p>
      <w:pPr>
        <w:spacing w:after="0" w:line="364" w:lineRule="auto"/>
        <w:jc w:val="both"/>
        <w:sectPr>
          <w:pgSz w:w="11910" w:h="16840"/>
          <w:pgMar w:top="1760" w:right="920" w:bottom="880" w:left="1020" w:header="43" w:footer="684" w:gutter="0"/>
        </w:sectPr>
      </w:pPr>
    </w:p>
    <w:p>
      <w:pPr>
        <w:pStyle w:val="4"/>
        <w:spacing w:before="8"/>
        <w:rPr>
          <w:sz w:val="16"/>
        </w:rPr>
      </w:pPr>
    </w:p>
    <w:p>
      <w:pPr>
        <w:pStyle w:val="4"/>
        <w:ind w:left="2623"/>
        <w:rPr>
          <w:sz w:val="20"/>
        </w:rPr>
      </w:pPr>
      <w:r>
        <w:rPr>
          <w:sz w:val="20"/>
        </w:rPr>
        <w:drawing>
          <wp:inline distT="0" distB="0" distL="0" distR="0">
            <wp:extent cx="2745740" cy="306959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9" cstate="print"/>
                    <a:stretch>
                      <a:fillRect/>
                    </a:stretch>
                  </pic:blipFill>
                  <pic:spPr>
                    <a:xfrm>
                      <a:off x="0" y="0"/>
                      <a:ext cx="2746209" cy="3070098"/>
                    </a:xfrm>
                    <a:prstGeom prst="rect">
                      <a:avLst/>
                    </a:prstGeom>
                  </pic:spPr>
                </pic:pic>
              </a:graphicData>
            </a:graphic>
          </wp:inline>
        </w:drawing>
      </w:r>
    </w:p>
    <w:p>
      <w:pPr>
        <w:pStyle w:val="4"/>
        <w:rPr>
          <w:sz w:val="16"/>
        </w:rPr>
      </w:pPr>
    </w:p>
    <w:p>
      <w:pPr>
        <w:pStyle w:val="13"/>
        <w:numPr>
          <w:ilvl w:val="1"/>
          <w:numId w:val="4"/>
        </w:numPr>
        <w:tabs>
          <w:tab w:val="left" w:pos="1313"/>
        </w:tabs>
        <w:spacing w:before="58" w:after="0" w:line="364" w:lineRule="auto"/>
        <w:ind w:left="112" w:right="255" w:firstLine="600"/>
        <w:jc w:val="left"/>
        <w:rPr>
          <w:sz w:val="30"/>
        </w:rPr>
      </w:pPr>
      <w:r>
        <w:rPr>
          <w:sz w:val="30"/>
        </w:rPr>
        <w:t>回答问卷的企业，认为企业经营管理者人身权益基本不受侵害 的有 70</w:t>
      </w:r>
      <w:r>
        <w:rPr>
          <w:spacing w:val="-2"/>
          <w:sz w:val="30"/>
        </w:rPr>
        <w:t xml:space="preserve"> 家企业; 偶尔受到侵害的有 </w:t>
      </w:r>
      <w:r>
        <w:rPr>
          <w:sz w:val="30"/>
        </w:rPr>
        <w:t>7</w:t>
      </w:r>
      <w:r>
        <w:rPr>
          <w:spacing w:val="-1"/>
          <w:sz w:val="30"/>
        </w:rPr>
        <w:t xml:space="preserve"> 家企业; 常常受到侵害的有 </w:t>
      </w:r>
      <w:r>
        <w:rPr>
          <w:sz w:val="30"/>
        </w:rPr>
        <w:t>0</w:t>
      </w:r>
      <w:r>
        <w:rPr>
          <w:spacing w:val="-8"/>
          <w:sz w:val="30"/>
        </w:rPr>
        <w:t xml:space="preserve"> 家</w:t>
      </w:r>
      <w:r>
        <w:rPr>
          <w:sz w:val="30"/>
        </w:rPr>
        <w:t>企业。</w:t>
      </w:r>
    </w:p>
    <w:p>
      <w:pPr>
        <w:pStyle w:val="4"/>
        <w:rPr>
          <w:sz w:val="20"/>
        </w:rPr>
      </w:pPr>
    </w:p>
    <w:p>
      <w:pPr>
        <w:pStyle w:val="4"/>
        <w:spacing w:before="2"/>
        <w:rPr>
          <w:sz w:val="22"/>
        </w:rPr>
      </w:pPr>
      <w:r>
        <w:drawing>
          <wp:anchor distT="0" distB="0" distL="0" distR="0" simplePos="0" relativeHeight="1024" behindDoc="0" locked="0" layoutInCell="1" allowOverlap="1">
            <wp:simplePos x="0" y="0"/>
            <wp:positionH relativeFrom="page">
              <wp:posOffset>2346960</wp:posOffset>
            </wp:positionH>
            <wp:positionV relativeFrom="paragraph">
              <wp:posOffset>205105</wp:posOffset>
            </wp:positionV>
            <wp:extent cx="2820035" cy="308927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20" cstate="print"/>
                    <a:stretch>
                      <a:fillRect/>
                    </a:stretch>
                  </pic:blipFill>
                  <pic:spPr>
                    <a:xfrm>
                      <a:off x="0" y="0"/>
                      <a:ext cx="2819962" cy="3089529"/>
                    </a:xfrm>
                    <a:prstGeom prst="rect">
                      <a:avLst/>
                    </a:prstGeom>
                  </pic:spPr>
                </pic:pic>
              </a:graphicData>
            </a:graphic>
          </wp:anchor>
        </w:drawing>
      </w:r>
    </w:p>
    <w:p>
      <w:pPr>
        <w:spacing w:after="0"/>
        <w:rPr>
          <w:sz w:val="22"/>
        </w:rPr>
        <w:sectPr>
          <w:pgSz w:w="11910" w:h="16840"/>
          <w:pgMar w:top="1760" w:right="920" w:bottom="880" w:left="1020" w:header="43" w:footer="684" w:gutter="0"/>
        </w:sectPr>
      </w:pPr>
    </w:p>
    <w:p>
      <w:pPr>
        <w:pStyle w:val="4"/>
        <w:spacing w:before="3"/>
        <w:rPr>
          <w:sz w:val="12"/>
        </w:rPr>
      </w:pPr>
    </w:p>
    <w:p>
      <w:pPr>
        <w:pStyle w:val="13"/>
        <w:numPr>
          <w:ilvl w:val="1"/>
          <w:numId w:val="4"/>
        </w:numPr>
        <w:tabs>
          <w:tab w:val="left" w:pos="1313"/>
        </w:tabs>
        <w:spacing w:before="58" w:after="0" w:line="364" w:lineRule="auto"/>
        <w:ind w:left="112" w:right="254" w:firstLine="600"/>
        <w:jc w:val="both"/>
        <w:rPr>
          <w:sz w:val="30"/>
        </w:rPr>
      </w:pPr>
      <w:r>
        <w:rPr>
          <w:spacing w:val="-1"/>
          <w:sz w:val="30"/>
        </w:rPr>
        <w:t>受访企业认为企业或企业经营管理者权益受侵害时，希望通过法</w:t>
      </w:r>
      <w:r>
        <w:rPr>
          <w:sz w:val="30"/>
        </w:rPr>
        <w:t>律途径维权的有 60</w:t>
      </w:r>
      <w:r>
        <w:rPr>
          <w:spacing w:val="-1"/>
          <w:sz w:val="30"/>
        </w:rPr>
        <w:t xml:space="preserve"> 家 ；愿意向向上级主管部门或政府部门申诉的有 </w:t>
      </w:r>
      <w:r>
        <w:rPr>
          <w:spacing w:val="-8"/>
          <w:sz w:val="30"/>
        </w:rPr>
        <w:t xml:space="preserve">45 </w:t>
      </w:r>
      <w:r>
        <w:rPr>
          <w:sz w:val="30"/>
        </w:rPr>
        <w:t>家；愿意向有关媒体反映的。</w:t>
      </w:r>
    </w:p>
    <w:p>
      <w:pPr>
        <w:pStyle w:val="4"/>
        <w:spacing w:line="384" w:lineRule="exact"/>
        <w:ind w:left="712"/>
      </w:pPr>
      <w:r>
        <w:t>有 3 家；愿意向商会等组织请求协助的有 2 家；选择忍气吞声的有</w:t>
      </w:r>
    </w:p>
    <w:p>
      <w:pPr>
        <w:pStyle w:val="4"/>
        <w:spacing w:before="198" w:line="364" w:lineRule="auto"/>
        <w:ind w:left="112" w:right="255"/>
      </w:pPr>
      <w:r>
        <w:t>1 家。但是在实地走访过程中，有多家企业表达出因为受有关部门的管理，受环境限制，企业或者经营管理者的合法权益受侵害时尽管感到委屈和不平，但是仍然选择尽量的忍耐而不愿意去维权。调查律师认为，选择委曲求全的企业尽管不是特别多，但是这种对违法侵害行为的容忍，放任一个地方法治的不足，是对一个地方的招商引资和经济发展，应该是非常不利的。</w:t>
      </w:r>
    </w:p>
    <w:p>
      <w:pPr>
        <w:pStyle w:val="4"/>
        <w:ind w:left="3288"/>
        <w:rPr>
          <w:sz w:val="20"/>
        </w:rPr>
      </w:pPr>
      <w:r>
        <w:rPr>
          <w:sz w:val="20"/>
        </w:rPr>
        <w:drawing>
          <wp:inline distT="0" distB="0" distL="0" distR="0">
            <wp:extent cx="2394585" cy="2589530"/>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pic:cNvPicPr>
                      <a:picLocks noChangeAspect="1"/>
                    </pic:cNvPicPr>
                  </pic:nvPicPr>
                  <pic:blipFill>
                    <a:blip r:embed="rId21" cstate="print"/>
                    <a:stretch>
                      <a:fillRect/>
                    </a:stretch>
                  </pic:blipFill>
                  <pic:spPr>
                    <a:xfrm>
                      <a:off x="0" y="0"/>
                      <a:ext cx="2394736" cy="2589657"/>
                    </a:xfrm>
                    <a:prstGeom prst="rect">
                      <a:avLst/>
                    </a:prstGeom>
                  </pic:spPr>
                </pic:pic>
              </a:graphicData>
            </a:graphic>
          </wp:inline>
        </w:drawing>
      </w:r>
    </w:p>
    <w:p>
      <w:pPr>
        <w:pStyle w:val="3"/>
        <w:spacing w:before="262" w:line="240" w:lineRule="auto"/>
        <w:ind w:left="712"/>
      </w:pPr>
      <w:bookmarkStart w:id="14" w:name="_bookmark7"/>
      <w:bookmarkEnd w:id="14"/>
      <w:bookmarkStart w:id="15" w:name="（二）在青民营企业对法律需求的数据分析"/>
      <w:bookmarkEnd w:id="15"/>
      <w:r>
        <w:t>（二）在青民营企业对法律需求的数据分析</w:t>
      </w:r>
    </w:p>
    <w:p>
      <w:pPr>
        <w:pStyle w:val="4"/>
        <w:spacing w:before="198"/>
        <w:ind w:left="712"/>
      </w:pPr>
      <w:r>
        <w:rPr>
          <w:spacing w:val="4"/>
        </w:rPr>
        <w:t xml:space="preserve">企业希望商会等协会组织提供的帮助，勾选法律援助的数据是 </w:t>
      </w:r>
      <w:r>
        <w:t>45</w:t>
      </w:r>
      <w:r>
        <w:rPr>
          <w:spacing w:val="4"/>
        </w:rPr>
        <w:t xml:space="preserve"> ;</w:t>
      </w:r>
    </w:p>
    <w:p>
      <w:pPr>
        <w:pStyle w:val="4"/>
        <w:spacing w:before="199"/>
        <w:ind w:left="112"/>
        <w:jc w:val="both"/>
      </w:pPr>
      <w:r>
        <w:rPr>
          <w:spacing w:val="-3"/>
        </w:rPr>
        <w:t xml:space="preserve">勾选希望商会等协会直接参与案件调查和调解的数据是 </w:t>
      </w:r>
      <w:r>
        <w:t>1</w:t>
      </w:r>
      <w:r>
        <w:rPr>
          <w:spacing w:val="3"/>
        </w:rPr>
        <w:t>; 勾选希望商会</w:t>
      </w:r>
    </w:p>
    <w:p>
      <w:pPr>
        <w:pStyle w:val="4"/>
        <w:spacing w:before="199" w:line="364" w:lineRule="auto"/>
        <w:ind w:left="112" w:right="213"/>
        <w:jc w:val="both"/>
      </w:pPr>
      <w:r>
        <w:t>等组织提供法律培训的数据是 16; 勾选商会等协会组织促进企业交流合作的数据是 22;勾选商会等协会组织帮助企业向公检法部门申诉的数据是15。</w:t>
      </w:r>
    </w:p>
    <w:p>
      <w:pPr>
        <w:spacing w:after="0" w:line="364" w:lineRule="auto"/>
        <w:jc w:val="both"/>
        <w:sectPr>
          <w:pgSz w:w="11910" w:h="16840"/>
          <w:pgMar w:top="1760" w:right="920" w:bottom="880" w:left="1020" w:header="43" w:footer="684" w:gutter="0"/>
        </w:sectPr>
      </w:pPr>
    </w:p>
    <w:p>
      <w:pPr>
        <w:pStyle w:val="4"/>
        <w:spacing w:before="10"/>
        <w:rPr>
          <w:sz w:val="17"/>
        </w:rPr>
      </w:pPr>
    </w:p>
    <w:p>
      <w:pPr>
        <w:pStyle w:val="4"/>
        <w:ind w:left="2755"/>
        <w:rPr>
          <w:sz w:val="20"/>
        </w:rPr>
      </w:pPr>
      <w:r>
        <w:rPr>
          <w:sz w:val="20"/>
        </w:rPr>
        <w:drawing>
          <wp:inline distT="0" distB="0" distL="0" distR="0">
            <wp:extent cx="2387600" cy="2634615"/>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22" cstate="print"/>
                    <a:stretch>
                      <a:fillRect/>
                    </a:stretch>
                  </pic:blipFill>
                  <pic:spPr>
                    <a:xfrm>
                      <a:off x="0" y="0"/>
                      <a:ext cx="2387708" cy="2635186"/>
                    </a:xfrm>
                    <a:prstGeom prst="rect">
                      <a:avLst/>
                    </a:prstGeom>
                  </pic:spPr>
                </pic:pic>
              </a:graphicData>
            </a:graphic>
          </wp:inline>
        </w:drawing>
      </w:r>
    </w:p>
    <w:p>
      <w:pPr>
        <w:pStyle w:val="4"/>
        <w:rPr>
          <w:sz w:val="20"/>
        </w:rPr>
      </w:pPr>
    </w:p>
    <w:p>
      <w:pPr>
        <w:pStyle w:val="4"/>
        <w:spacing w:before="11"/>
        <w:rPr>
          <w:sz w:val="17"/>
        </w:rPr>
      </w:pPr>
    </w:p>
    <w:p>
      <w:pPr>
        <w:pStyle w:val="13"/>
        <w:numPr>
          <w:ilvl w:val="0"/>
          <w:numId w:val="5"/>
        </w:numPr>
        <w:tabs>
          <w:tab w:val="left" w:pos="1015"/>
        </w:tabs>
        <w:spacing w:before="58" w:after="0" w:line="240" w:lineRule="auto"/>
        <w:ind w:left="1014" w:right="0" w:hanging="303"/>
        <w:jc w:val="left"/>
        <w:rPr>
          <w:sz w:val="30"/>
        </w:rPr>
      </w:pPr>
      <w:r>
        <w:rPr>
          <w:sz w:val="30"/>
        </w:rPr>
        <w:t>来自政府或上级部门的侵权行为：</w:t>
      </w:r>
    </w:p>
    <w:p>
      <w:pPr>
        <w:pStyle w:val="13"/>
        <w:numPr>
          <w:ilvl w:val="1"/>
          <w:numId w:val="5"/>
        </w:numPr>
        <w:tabs>
          <w:tab w:val="left" w:pos="1244"/>
        </w:tabs>
        <w:spacing w:before="201" w:after="0" w:line="364" w:lineRule="auto"/>
        <w:ind w:left="112" w:right="212" w:firstLine="600"/>
        <w:jc w:val="both"/>
        <w:rPr>
          <w:sz w:val="30"/>
        </w:rPr>
      </w:pPr>
      <w:r>
        <w:rPr>
          <w:sz w:val="30"/>
        </w:rPr>
        <w:t>问卷对来自政府或上级部门对企业的侵权行为进行调查：勾选不</w:t>
      </w:r>
      <w:r>
        <w:rPr>
          <w:spacing w:val="-7"/>
          <w:sz w:val="30"/>
        </w:rPr>
        <w:t xml:space="preserve">合理摊派的数据是 </w:t>
      </w:r>
      <w:r>
        <w:rPr>
          <w:sz w:val="30"/>
        </w:rPr>
        <w:t>8</w:t>
      </w:r>
      <w:r>
        <w:rPr>
          <w:spacing w:val="-4"/>
          <w:sz w:val="30"/>
        </w:rPr>
        <w:t xml:space="preserve">；勾选侵害经营管理权的数据是 </w:t>
      </w:r>
      <w:r>
        <w:rPr>
          <w:sz w:val="30"/>
        </w:rPr>
        <w:t>14；勾选侵害财产权</w:t>
      </w:r>
      <w:r>
        <w:rPr>
          <w:spacing w:val="-15"/>
          <w:sz w:val="30"/>
        </w:rPr>
        <w:t xml:space="preserve">的数据是 </w:t>
      </w:r>
      <w:r>
        <w:rPr>
          <w:sz w:val="30"/>
        </w:rPr>
        <w:t>8。</w:t>
      </w:r>
    </w:p>
    <w:p>
      <w:pPr>
        <w:pStyle w:val="4"/>
        <w:spacing w:before="5"/>
        <w:rPr>
          <w:sz w:val="26"/>
        </w:rPr>
      </w:pPr>
      <w:r>
        <w:drawing>
          <wp:anchor distT="0" distB="0" distL="0" distR="0" simplePos="0" relativeHeight="1024" behindDoc="0" locked="0" layoutInCell="1" allowOverlap="1">
            <wp:simplePos x="0" y="0"/>
            <wp:positionH relativeFrom="page">
              <wp:posOffset>2614930</wp:posOffset>
            </wp:positionH>
            <wp:positionV relativeFrom="paragraph">
              <wp:posOffset>239395</wp:posOffset>
            </wp:positionV>
            <wp:extent cx="2329180" cy="259080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3" cstate="print"/>
                    <a:stretch>
                      <a:fillRect/>
                    </a:stretch>
                  </pic:blipFill>
                  <pic:spPr>
                    <a:xfrm>
                      <a:off x="0" y="0"/>
                      <a:ext cx="2329133" cy="2590800"/>
                    </a:xfrm>
                    <a:prstGeom prst="rect">
                      <a:avLst/>
                    </a:prstGeom>
                  </pic:spPr>
                </pic:pic>
              </a:graphicData>
            </a:graphic>
          </wp:anchor>
        </w:drawing>
      </w:r>
    </w:p>
    <w:p>
      <w:pPr>
        <w:pStyle w:val="4"/>
        <w:rPr>
          <w:sz w:val="20"/>
        </w:rPr>
      </w:pPr>
    </w:p>
    <w:p>
      <w:pPr>
        <w:pStyle w:val="4"/>
        <w:rPr>
          <w:sz w:val="22"/>
        </w:rPr>
      </w:pPr>
    </w:p>
    <w:p>
      <w:pPr>
        <w:pStyle w:val="13"/>
        <w:numPr>
          <w:ilvl w:val="1"/>
          <w:numId w:val="5"/>
        </w:numPr>
        <w:tabs>
          <w:tab w:val="left" w:pos="1244"/>
        </w:tabs>
        <w:spacing w:before="58" w:after="0" w:line="364" w:lineRule="auto"/>
        <w:ind w:left="112" w:right="213" w:firstLine="600"/>
        <w:jc w:val="both"/>
        <w:rPr>
          <w:sz w:val="30"/>
        </w:rPr>
      </w:pPr>
      <w:r>
        <w:rPr>
          <w:sz w:val="30"/>
        </w:rPr>
        <w:t>问卷对企业经营权的侵害状况进行调查：勾选侵害企业生产经营</w:t>
      </w:r>
      <w:r>
        <w:rPr>
          <w:spacing w:val="-8"/>
          <w:sz w:val="30"/>
        </w:rPr>
        <w:t xml:space="preserve">决策权的数据是 </w:t>
      </w:r>
      <w:r>
        <w:rPr>
          <w:sz w:val="30"/>
        </w:rPr>
        <w:t>13</w:t>
      </w:r>
      <w:r>
        <w:rPr>
          <w:spacing w:val="-4"/>
          <w:sz w:val="30"/>
        </w:rPr>
        <w:t xml:space="preserve">；勾选侵害企业自主用工权的数据是 </w:t>
      </w:r>
      <w:r>
        <w:rPr>
          <w:sz w:val="30"/>
        </w:rPr>
        <w:t>2；勾选侵害企业</w:t>
      </w:r>
      <w:r>
        <w:rPr>
          <w:spacing w:val="-3"/>
          <w:sz w:val="30"/>
        </w:rPr>
        <w:t xml:space="preserve">工资、奖金分配权的数据是 </w:t>
      </w:r>
      <w:r>
        <w:rPr>
          <w:spacing w:val="6"/>
          <w:sz w:val="30"/>
        </w:rPr>
        <w:t>1</w:t>
      </w:r>
      <w:r>
        <w:rPr>
          <w:spacing w:val="-1"/>
          <w:sz w:val="30"/>
        </w:rPr>
        <w:t xml:space="preserve">；勾选侵害企业物资采购权的额数据是 </w:t>
      </w:r>
      <w:r>
        <w:rPr>
          <w:spacing w:val="3"/>
          <w:sz w:val="30"/>
        </w:rPr>
        <w:t>2；</w:t>
      </w:r>
    </w:p>
    <w:p>
      <w:pPr>
        <w:spacing w:after="0" w:line="364" w:lineRule="auto"/>
        <w:jc w:val="both"/>
        <w:rPr>
          <w:sz w:val="30"/>
        </w:rPr>
        <w:sectPr>
          <w:pgSz w:w="11910" w:h="16840"/>
          <w:pgMar w:top="1760" w:right="920" w:bottom="880" w:left="1020" w:header="43" w:footer="684" w:gutter="0"/>
        </w:sectPr>
      </w:pPr>
    </w:p>
    <w:p>
      <w:pPr>
        <w:pStyle w:val="4"/>
        <w:spacing w:before="3"/>
        <w:rPr>
          <w:sz w:val="12"/>
        </w:rPr>
      </w:pPr>
    </w:p>
    <w:p>
      <w:pPr>
        <w:pStyle w:val="4"/>
        <w:spacing w:before="58" w:line="364" w:lineRule="auto"/>
        <w:ind w:left="112" w:right="212"/>
      </w:pPr>
      <w:r>
        <w:t>勾选侵害企业产品销售权的数据是 3；勾选侵害企业其他权利的数据是14。</w:t>
      </w:r>
    </w:p>
    <w:p>
      <w:pPr>
        <w:pStyle w:val="4"/>
        <w:ind w:left="2700"/>
        <w:rPr>
          <w:sz w:val="20"/>
        </w:rPr>
      </w:pPr>
      <w:r>
        <w:rPr>
          <w:sz w:val="20"/>
        </w:rPr>
        <w:drawing>
          <wp:inline distT="0" distB="0" distL="0" distR="0">
            <wp:extent cx="2862580" cy="3011170"/>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4" cstate="print"/>
                    <a:stretch>
                      <a:fillRect/>
                    </a:stretch>
                  </pic:blipFill>
                  <pic:spPr>
                    <a:xfrm>
                      <a:off x="0" y="0"/>
                      <a:ext cx="2862751" cy="3011804"/>
                    </a:xfrm>
                    <a:prstGeom prst="rect">
                      <a:avLst/>
                    </a:prstGeom>
                  </pic:spPr>
                </pic:pic>
              </a:graphicData>
            </a:graphic>
          </wp:inline>
        </w:drawing>
      </w:r>
    </w:p>
    <w:p>
      <w:pPr>
        <w:pStyle w:val="4"/>
        <w:spacing w:before="4"/>
        <w:rPr>
          <w:sz w:val="29"/>
        </w:rPr>
      </w:pPr>
    </w:p>
    <w:p>
      <w:pPr>
        <w:pStyle w:val="13"/>
        <w:numPr>
          <w:ilvl w:val="1"/>
          <w:numId w:val="5"/>
        </w:numPr>
        <w:tabs>
          <w:tab w:val="left" w:pos="1244"/>
        </w:tabs>
        <w:spacing w:before="1" w:after="0" w:line="364" w:lineRule="auto"/>
        <w:ind w:left="112" w:right="212" w:firstLine="600"/>
        <w:jc w:val="both"/>
        <w:rPr>
          <w:sz w:val="30"/>
        </w:rPr>
      </w:pPr>
      <w:r>
        <w:rPr>
          <w:sz w:val="30"/>
        </w:rPr>
        <w:t>问卷对目前企业的整体税负状况进行了调查：勾选明显过重，难</w:t>
      </w:r>
      <w:r>
        <w:rPr>
          <w:spacing w:val="-2"/>
          <w:sz w:val="30"/>
        </w:rPr>
        <w:t xml:space="preserve">以承受的数据是 </w:t>
      </w:r>
      <w:r>
        <w:rPr>
          <w:spacing w:val="11"/>
          <w:sz w:val="30"/>
        </w:rPr>
        <w:t>8</w:t>
      </w:r>
      <w:r>
        <w:rPr>
          <w:spacing w:val="4"/>
          <w:sz w:val="30"/>
        </w:rPr>
        <w:t xml:space="preserve">；勾选虽然较重，但仍可以接受的数据是 </w:t>
      </w:r>
      <w:r>
        <w:rPr>
          <w:spacing w:val="7"/>
          <w:sz w:val="30"/>
        </w:rPr>
        <w:t>27</w:t>
      </w:r>
      <w:r>
        <w:rPr>
          <w:spacing w:val="6"/>
          <w:sz w:val="30"/>
        </w:rPr>
        <w:t>；勾选较</w:t>
      </w:r>
      <w:r>
        <w:rPr>
          <w:spacing w:val="1"/>
          <w:sz w:val="30"/>
        </w:rPr>
        <w:t xml:space="preserve">轻，企业承担起来不存在困难的数据是 </w:t>
      </w:r>
      <w:r>
        <w:rPr>
          <w:sz w:val="30"/>
        </w:rPr>
        <w:t>26。</w:t>
      </w:r>
    </w:p>
    <w:p>
      <w:pPr>
        <w:pStyle w:val="4"/>
        <w:spacing w:before="7"/>
        <w:rPr>
          <w:sz w:val="26"/>
        </w:rPr>
      </w:pPr>
      <w:r>
        <w:drawing>
          <wp:anchor distT="0" distB="0" distL="0" distR="0" simplePos="0" relativeHeight="1024" behindDoc="0" locked="0" layoutInCell="1" allowOverlap="1">
            <wp:simplePos x="0" y="0"/>
            <wp:positionH relativeFrom="page">
              <wp:posOffset>2186305</wp:posOffset>
            </wp:positionH>
            <wp:positionV relativeFrom="paragraph">
              <wp:posOffset>240665</wp:posOffset>
            </wp:positionV>
            <wp:extent cx="3296285" cy="278892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25" cstate="print"/>
                    <a:stretch>
                      <a:fillRect/>
                    </a:stretch>
                  </pic:blipFill>
                  <pic:spPr>
                    <a:xfrm>
                      <a:off x="0" y="0"/>
                      <a:ext cx="3296270" cy="2788920"/>
                    </a:xfrm>
                    <a:prstGeom prst="rect">
                      <a:avLst/>
                    </a:prstGeom>
                  </pic:spPr>
                </pic:pic>
              </a:graphicData>
            </a:graphic>
          </wp:anchor>
        </w:drawing>
      </w:r>
    </w:p>
    <w:p>
      <w:pPr>
        <w:spacing w:after="0"/>
        <w:rPr>
          <w:sz w:val="26"/>
        </w:rPr>
        <w:sectPr>
          <w:pgSz w:w="11910" w:h="16840"/>
          <w:pgMar w:top="1760" w:right="920" w:bottom="880" w:left="1020" w:header="43" w:footer="684" w:gutter="0"/>
        </w:sectPr>
      </w:pPr>
    </w:p>
    <w:p>
      <w:pPr>
        <w:pStyle w:val="4"/>
        <w:spacing w:before="3"/>
        <w:rPr>
          <w:sz w:val="12"/>
        </w:rPr>
      </w:pPr>
    </w:p>
    <w:p>
      <w:pPr>
        <w:pStyle w:val="13"/>
        <w:numPr>
          <w:ilvl w:val="1"/>
          <w:numId w:val="5"/>
        </w:numPr>
        <w:tabs>
          <w:tab w:val="left" w:pos="1244"/>
        </w:tabs>
        <w:spacing w:before="58" w:after="0" w:line="364" w:lineRule="auto"/>
        <w:ind w:left="112" w:right="212" w:firstLine="600"/>
        <w:jc w:val="both"/>
        <w:rPr>
          <w:sz w:val="30"/>
        </w:rPr>
      </w:pPr>
      <w:r>
        <w:rPr>
          <w:sz w:val="30"/>
        </w:rPr>
        <w:t>问卷对影响或限制企业发展的主要原因进行了调查，这个问题设</w:t>
      </w:r>
      <w:r>
        <w:rPr>
          <w:spacing w:val="-3"/>
          <w:sz w:val="30"/>
        </w:rPr>
        <w:t xml:space="preserve">置了可多选，认为税种过多重复征收的数据是 </w:t>
      </w:r>
      <w:r>
        <w:rPr>
          <w:spacing w:val="3"/>
          <w:sz w:val="30"/>
        </w:rPr>
        <w:t>7</w:t>
      </w:r>
      <w:r>
        <w:rPr>
          <w:sz w:val="30"/>
        </w:rPr>
        <w:t>；认为一些税种税率过高</w:t>
      </w:r>
      <w:r>
        <w:rPr>
          <w:spacing w:val="-9"/>
          <w:sz w:val="30"/>
        </w:rPr>
        <w:t xml:space="preserve">的数据是 </w:t>
      </w:r>
      <w:r>
        <w:rPr>
          <w:spacing w:val="6"/>
          <w:sz w:val="30"/>
        </w:rPr>
        <w:t>13；认为企业内部发生经营困难，导致企业难以消化正常的税</w:t>
      </w:r>
      <w:r>
        <w:rPr>
          <w:spacing w:val="-6"/>
          <w:sz w:val="30"/>
        </w:rPr>
        <w:t xml:space="preserve">负的数据是 </w:t>
      </w:r>
      <w:r>
        <w:rPr>
          <w:spacing w:val="6"/>
          <w:sz w:val="30"/>
        </w:rPr>
        <w:t>15；认为企业遇到外部环境压力，导致企业难以消化正常的</w:t>
      </w:r>
      <w:r>
        <w:rPr>
          <w:spacing w:val="-8"/>
          <w:sz w:val="30"/>
        </w:rPr>
        <w:t xml:space="preserve">税的数据是 </w:t>
      </w:r>
      <w:r>
        <w:rPr>
          <w:sz w:val="30"/>
        </w:rPr>
        <w:t>21</w:t>
      </w:r>
      <w:r>
        <w:rPr>
          <w:spacing w:val="-5"/>
          <w:sz w:val="30"/>
        </w:rPr>
        <w:t xml:space="preserve">；认为其他原因并作出说明的数据是 </w:t>
      </w:r>
      <w:r>
        <w:rPr>
          <w:sz w:val="30"/>
        </w:rPr>
        <w:t>0。</w:t>
      </w:r>
    </w:p>
    <w:p>
      <w:pPr>
        <w:pStyle w:val="4"/>
        <w:rPr>
          <w:sz w:val="20"/>
        </w:rPr>
      </w:pPr>
    </w:p>
    <w:p>
      <w:pPr>
        <w:pStyle w:val="4"/>
        <w:spacing w:before="12"/>
        <w:rPr>
          <w:sz w:val="21"/>
        </w:rPr>
      </w:pPr>
      <w:r>
        <w:drawing>
          <wp:anchor distT="0" distB="0" distL="0" distR="0" simplePos="0" relativeHeight="1024" behindDoc="0" locked="0" layoutInCell="1" allowOverlap="1">
            <wp:simplePos x="0" y="0"/>
            <wp:positionH relativeFrom="page">
              <wp:posOffset>2334260</wp:posOffset>
            </wp:positionH>
            <wp:positionV relativeFrom="paragraph">
              <wp:posOffset>203200</wp:posOffset>
            </wp:positionV>
            <wp:extent cx="2856865" cy="325056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6" cstate="print"/>
                    <a:stretch>
                      <a:fillRect/>
                    </a:stretch>
                  </pic:blipFill>
                  <pic:spPr>
                    <a:xfrm>
                      <a:off x="0" y="0"/>
                      <a:ext cx="2856577" cy="3250692"/>
                    </a:xfrm>
                    <a:prstGeom prst="rect">
                      <a:avLst/>
                    </a:prstGeom>
                  </pic:spPr>
                </pic:pic>
              </a:graphicData>
            </a:graphic>
          </wp:anchor>
        </w:drawing>
      </w:r>
    </w:p>
    <w:p>
      <w:pPr>
        <w:pStyle w:val="4"/>
        <w:rPr>
          <w:sz w:val="20"/>
        </w:rPr>
      </w:pPr>
    </w:p>
    <w:p>
      <w:pPr>
        <w:pStyle w:val="4"/>
        <w:rPr>
          <w:sz w:val="20"/>
        </w:rPr>
      </w:pPr>
    </w:p>
    <w:p>
      <w:pPr>
        <w:pStyle w:val="4"/>
        <w:rPr>
          <w:sz w:val="20"/>
        </w:rPr>
      </w:pPr>
    </w:p>
    <w:p>
      <w:pPr>
        <w:pStyle w:val="4"/>
        <w:spacing w:before="5"/>
        <w:rPr>
          <w:sz w:val="19"/>
        </w:rPr>
      </w:pPr>
    </w:p>
    <w:p>
      <w:pPr>
        <w:pStyle w:val="13"/>
        <w:numPr>
          <w:ilvl w:val="1"/>
          <w:numId w:val="5"/>
        </w:numPr>
        <w:tabs>
          <w:tab w:val="left" w:pos="1239"/>
        </w:tabs>
        <w:spacing w:before="58" w:after="0" w:line="240" w:lineRule="auto"/>
        <w:ind w:left="1238" w:right="0" w:hanging="527"/>
        <w:jc w:val="both"/>
        <w:rPr>
          <w:sz w:val="30"/>
        </w:rPr>
      </w:pPr>
      <w:r>
        <w:rPr>
          <w:sz w:val="30"/>
        </w:rPr>
        <w:t>企业收到要求缴费的规定通知或指令主要来自以下哪些文件</w:t>
      </w:r>
    </w:p>
    <w:p>
      <w:pPr>
        <w:pStyle w:val="4"/>
        <w:spacing w:before="202" w:line="364" w:lineRule="auto"/>
        <w:ind w:left="112" w:right="212" w:firstLine="600"/>
        <w:jc w:val="both"/>
      </w:pPr>
      <w:r>
        <w:t>选择来自法律和国务院的规定、政策文件的数据是 41 ；选择来自国家各个部门的规章与政策文件的额数据是 44；选择来自地方性法规与地方政府规章的数据是 40；选择来自地方政府部门文件的 数据是 11；选择口头通知的数据是 15。</w:t>
      </w:r>
    </w:p>
    <w:p>
      <w:pPr>
        <w:spacing w:after="0" w:line="364" w:lineRule="auto"/>
        <w:jc w:val="both"/>
        <w:sectPr>
          <w:pgSz w:w="11910" w:h="16840"/>
          <w:pgMar w:top="1760" w:right="920" w:bottom="880" w:left="1020" w:header="43" w:footer="684" w:gutter="0"/>
        </w:sectPr>
      </w:pPr>
    </w:p>
    <w:p>
      <w:pPr>
        <w:pStyle w:val="4"/>
        <w:spacing w:before="8"/>
        <w:rPr>
          <w:sz w:val="16"/>
        </w:rPr>
      </w:pPr>
    </w:p>
    <w:p>
      <w:pPr>
        <w:pStyle w:val="4"/>
        <w:ind w:left="2702"/>
        <w:rPr>
          <w:sz w:val="20"/>
        </w:rPr>
      </w:pPr>
      <w:r>
        <w:rPr>
          <w:sz w:val="20"/>
        </w:rPr>
        <w:drawing>
          <wp:inline distT="0" distB="0" distL="0" distR="0">
            <wp:extent cx="2663190" cy="2843530"/>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7" cstate="print"/>
                    <a:stretch>
                      <a:fillRect/>
                    </a:stretch>
                  </pic:blipFill>
                  <pic:spPr>
                    <a:xfrm>
                      <a:off x="0" y="0"/>
                      <a:ext cx="2663702" cy="2843783"/>
                    </a:xfrm>
                    <a:prstGeom prst="rect">
                      <a:avLst/>
                    </a:prstGeom>
                  </pic:spPr>
                </pic:pic>
              </a:graphicData>
            </a:graphic>
          </wp:inline>
        </w:drawing>
      </w:r>
    </w:p>
    <w:p>
      <w:pPr>
        <w:pStyle w:val="4"/>
        <w:rPr>
          <w:sz w:val="20"/>
        </w:rPr>
      </w:pPr>
    </w:p>
    <w:p>
      <w:pPr>
        <w:pStyle w:val="4"/>
        <w:spacing w:before="6"/>
        <w:rPr>
          <w:sz w:val="25"/>
        </w:rPr>
      </w:pPr>
    </w:p>
    <w:p>
      <w:pPr>
        <w:pStyle w:val="13"/>
        <w:numPr>
          <w:ilvl w:val="1"/>
          <w:numId w:val="5"/>
        </w:numPr>
        <w:tabs>
          <w:tab w:val="left" w:pos="1316"/>
        </w:tabs>
        <w:spacing w:before="58" w:after="0" w:line="364" w:lineRule="auto"/>
        <w:ind w:left="112" w:right="213" w:firstLine="600"/>
        <w:jc w:val="both"/>
        <w:rPr>
          <w:sz w:val="30"/>
        </w:rPr>
      </w:pPr>
      <w:r>
        <w:drawing>
          <wp:anchor distT="0" distB="0" distL="0" distR="0" simplePos="0" relativeHeight="1024" behindDoc="0" locked="0" layoutInCell="1" allowOverlap="1">
            <wp:simplePos x="0" y="0"/>
            <wp:positionH relativeFrom="page">
              <wp:posOffset>2640965</wp:posOffset>
            </wp:positionH>
            <wp:positionV relativeFrom="paragraph">
              <wp:posOffset>2346325</wp:posOffset>
            </wp:positionV>
            <wp:extent cx="2473325" cy="301434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a:picLocks noChangeAspect="1"/>
                    </pic:cNvPicPr>
                  </pic:nvPicPr>
                  <pic:blipFill>
                    <a:blip r:embed="rId28" cstate="print"/>
                    <a:stretch>
                      <a:fillRect/>
                    </a:stretch>
                  </pic:blipFill>
                  <pic:spPr>
                    <a:xfrm>
                      <a:off x="0" y="0"/>
                      <a:ext cx="2473062" cy="3014376"/>
                    </a:xfrm>
                    <a:prstGeom prst="rect">
                      <a:avLst/>
                    </a:prstGeom>
                  </pic:spPr>
                </pic:pic>
              </a:graphicData>
            </a:graphic>
          </wp:anchor>
        </w:drawing>
      </w:r>
      <w:r>
        <w:rPr>
          <w:spacing w:val="-1"/>
          <w:sz w:val="30"/>
        </w:rPr>
        <w:t>回答企业是否遭到执法或司法部门违法扣押、冻结、破坏财产的</w:t>
      </w:r>
      <w:r>
        <w:rPr>
          <w:sz w:val="30"/>
        </w:rPr>
        <w:t>行为这个问题时，选择没有遇到违法扣押、冻结、破坏企业财产的行为的</w:t>
      </w:r>
      <w:r>
        <w:rPr>
          <w:spacing w:val="-13"/>
          <w:sz w:val="30"/>
        </w:rPr>
        <w:t xml:space="preserve">数据是 </w:t>
      </w:r>
      <w:r>
        <w:rPr>
          <w:spacing w:val="5"/>
          <w:sz w:val="30"/>
        </w:rPr>
        <w:t>85</w:t>
      </w:r>
      <w:r>
        <w:rPr>
          <w:spacing w:val="6"/>
          <w:sz w:val="30"/>
        </w:rPr>
        <w:t>；选择虽遇违法扣押或冻结财产的行为，但未给企业造成严重</w:t>
      </w:r>
      <w:r>
        <w:rPr>
          <w:spacing w:val="-8"/>
          <w:sz w:val="30"/>
        </w:rPr>
        <w:t xml:space="preserve">后果的数据是 </w:t>
      </w:r>
      <w:r>
        <w:rPr>
          <w:spacing w:val="3"/>
          <w:sz w:val="30"/>
        </w:rPr>
        <w:t>2</w:t>
      </w:r>
      <w:r>
        <w:rPr>
          <w:sz w:val="30"/>
        </w:rPr>
        <w:t>；选择遭遇过，且给企业正常经营造成严重后果的数据是</w:t>
      </w:r>
      <w:r>
        <w:rPr>
          <w:spacing w:val="6"/>
          <w:sz w:val="30"/>
        </w:rPr>
        <w:t>1</w:t>
      </w:r>
      <w:r>
        <w:rPr>
          <w:spacing w:val="3"/>
          <w:sz w:val="30"/>
        </w:rPr>
        <w:t>。这个数据是填写问卷的数据，但是在走访调查过程中因遭遇大棚房整顿，多家企业选择第三个选项，并颇多吐槽。</w:t>
      </w:r>
    </w:p>
    <w:p>
      <w:pPr>
        <w:spacing w:after="0" w:line="364" w:lineRule="auto"/>
        <w:jc w:val="both"/>
        <w:rPr>
          <w:sz w:val="30"/>
        </w:rPr>
        <w:sectPr>
          <w:pgSz w:w="11910" w:h="16840"/>
          <w:pgMar w:top="1760" w:right="920" w:bottom="880" w:left="1020" w:header="43" w:footer="684" w:gutter="0"/>
        </w:sectPr>
      </w:pPr>
    </w:p>
    <w:p>
      <w:pPr>
        <w:pStyle w:val="4"/>
        <w:spacing w:before="3"/>
        <w:rPr>
          <w:sz w:val="12"/>
        </w:rPr>
      </w:pPr>
    </w:p>
    <w:p>
      <w:pPr>
        <w:pStyle w:val="13"/>
        <w:numPr>
          <w:ilvl w:val="1"/>
          <w:numId w:val="5"/>
        </w:numPr>
        <w:tabs>
          <w:tab w:val="left" w:pos="1244"/>
        </w:tabs>
        <w:spacing w:before="58" w:after="0" w:line="364" w:lineRule="auto"/>
        <w:ind w:left="112" w:right="213" w:firstLine="600"/>
        <w:jc w:val="both"/>
        <w:rPr>
          <w:sz w:val="30"/>
        </w:rPr>
      </w:pPr>
      <w:r>
        <w:rPr>
          <w:sz w:val="30"/>
        </w:rPr>
        <w:t xml:space="preserve">问卷对企业有遇到以下造成企业合法权益受损的行为进行调查， </w:t>
      </w:r>
      <w:r>
        <w:rPr>
          <w:spacing w:val="-3"/>
          <w:sz w:val="30"/>
        </w:rPr>
        <w:t xml:space="preserve">选择营业场地和财物被非法无偿占用的数据是 </w:t>
      </w:r>
      <w:r>
        <w:rPr>
          <w:spacing w:val="3"/>
          <w:sz w:val="30"/>
        </w:rPr>
        <w:t>7</w:t>
      </w:r>
      <w:r>
        <w:rPr>
          <w:sz w:val="30"/>
        </w:rPr>
        <w:t>；选择遭遇强拉或乱拉赞</w:t>
      </w:r>
      <w:r>
        <w:rPr>
          <w:spacing w:val="-6"/>
          <w:sz w:val="30"/>
        </w:rPr>
        <w:t xml:space="preserve">助的行为的数据是 </w:t>
      </w:r>
      <w:r>
        <w:rPr>
          <w:spacing w:val="3"/>
          <w:sz w:val="30"/>
        </w:rPr>
        <w:t>5</w:t>
      </w:r>
      <w:r>
        <w:rPr>
          <w:sz w:val="30"/>
        </w:rPr>
        <w:t>；选择企业被强制以不合理低价或无偿提供产品或服</w:t>
      </w:r>
      <w:r>
        <w:rPr>
          <w:spacing w:val="-2"/>
          <w:sz w:val="30"/>
        </w:rPr>
        <w:t xml:space="preserve">务的数据是 </w:t>
      </w:r>
      <w:r>
        <w:rPr>
          <w:spacing w:val="14"/>
          <w:sz w:val="30"/>
        </w:rPr>
        <w:t>7</w:t>
      </w:r>
      <w:r>
        <w:rPr>
          <w:spacing w:val="11"/>
          <w:sz w:val="30"/>
        </w:rPr>
        <w:t>，选择企业被强制接受收费服务或收费标准认证的数据是</w:t>
      </w:r>
      <w:r>
        <w:rPr>
          <w:spacing w:val="8"/>
          <w:sz w:val="30"/>
        </w:rPr>
        <w:t>2</w:t>
      </w:r>
      <w:r>
        <w:rPr>
          <w:spacing w:val="3"/>
          <w:sz w:val="30"/>
        </w:rPr>
        <w:t xml:space="preserve">；选择企业被强制加入某种协会或其他组织的数据是 </w:t>
      </w:r>
      <w:r>
        <w:rPr>
          <w:spacing w:val="8"/>
          <w:sz w:val="30"/>
        </w:rPr>
        <w:t>2</w:t>
      </w:r>
      <w:r>
        <w:rPr>
          <w:spacing w:val="6"/>
          <w:sz w:val="30"/>
        </w:rPr>
        <w:t>；选择企业遭遇</w:t>
      </w:r>
      <w:r>
        <w:rPr>
          <w:spacing w:val="-3"/>
          <w:sz w:val="30"/>
        </w:rPr>
        <w:t xml:space="preserve">敲诈勒索财物行为的数据是 </w:t>
      </w:r>
      <w:r>
        <w:rPr>
          <w:spacing w:val="6"/>
          <w:sz w:val="30"/>
        </w:rPr>
        <w:t>5</w:t>
      </w:r>
      <w:r>
        <w:rPr>
          <w:spacing w:val="-5"/>
          <w:sz w:val="30"/>
        </w:rPr>
        <w:t xml:space="preserve">；选择其他的数据是 </w:t>
      </w:r>
      <w:r>
        <w:rPr>
          <w:spacing w:val="6"/>
          <w:sz w:val="30"/>
        </w:rPr>
        <w:t>2</w:t>
      </w:r>
      <w:r>
        <w:rPr>
          <w:spacing w:val="3"/>
          <w:sz w:val="30"/>
        </w:rPr>
        <w:t>。该项调查的企业受侵害的权益对企业的经营发展虽然影响小，但是却是比较普遍的现象。</w:t>
      </w:r>
    </w:p>
    <w:p>
      <w:pPr>
        <w:pStyle w:val="4"/>
        <w:spacing w:before="5"/>
        <w:rPr>
          <w:sz w:val="26"/>
        </w:rPr>
      </w:pPr>
      <w:r>
        <w:drawing>
          <wp:anchor distT="0" distB="0" distL="0" distR="0" simplePos="0" relativeHeight="1024" behindDoc="0" locked="0" layoutInCell="1" allowOverlap="1">
            <wp:simplePos x="0" y="0"/>
            <wp:positionH relativeFrom="page">
              <wp:posOffset>2566035</wp:posOffset>
            </wp:positionH>
            <wp:positionV relativeFrom="paragraph">
              <wp:posOffset>239395</wp:posOffset>
            </wp:positionV>
            <wp:extent cx="2567940" cy="321183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9" cstate="print"/>
                    <a:stretch>
                      <a:fillRect/>
                    </a:stretch>
                  </pic:blipFill>
                  <pic:spPr>
                    <a:xfrm>
                      <a:off x="0" y="0"/>
                      <a:ext cx="2568243" cy="3211829"/>
                    </a:xfrm>
                    <a:prstGeom prst="rect">
                      <a:avLst/>
                    </a:prstGeom>
                  </pic:spPr>
                </pic:pic>
              </a:graphicData>
            </a:graphic>
          </wp:anchor>
        </w:drawing>
      </w:r>
    </w:p>
    <w:p>
      <w:pPr>
        <w:pStyle w:val="4"/>
        <w:rPr>
          <w:sz w:val="20"/>
        </w:rPr>
      </w:pPr>
    </w:p>
    <w:p>
      <w:pPr>
        <w:pStyle w:val="4"/>
        <w:spacing w:before="4"/>
        <w:rPr>
          <w:sz w:val="24"/>
        </w:rPr>
      </w:pPr>
    </w:p>
    <w:p>
      <w:pPr>
        <w:pStyle w:val="13"/>
        <w:numPr>
          <w:ilvl w:val="0"/>
          <w:numId w:val="5"/>
        </w:numPr>
        <w:tabs>
          <w:tab w:val="left" w:pos="1015"/>
        </w:tabs>
        <w:spacing w:before="58" w:after="0" w:line="240" w:lineRule="auto"/>
        <w:ind w:left="1014" w:right="0" w:hanging="303"/>
        <w:jc w:val="left"/>
        <w:rPr>
          <w:sz w:val="30"/>
        </w:rPr>
      </w:pPr>
      <w:r>
        <w:rPr>
          <w:sz w:val="30"/>
        </w:rPr>
        <w:t>来自社会其他方面的侵权行为</w:t>
      </w:r>
    </w:p>
    <w:p>
      <w:pPr>
        <w:pStyle w:val="4"/>
        <w:spacing w:before="199"/>
        <w:ind w:left="712"/>
      </w:pPr>
      <w:r>
        <w:t>对来自其他企业和个人的侵权行为的调查数据是：</w:t>
      </w:r>
    </w:p>
    <w:p>
      <w:pPr>
        <w:pStyle w:val="4"/>
        <w:spacing w:before="199" w:line="364" w:lineRule="auto"/>
        <w:ind w:left="112" w:right="214" w:firstLine="600"/>
      </w:pPr>
      <w:r>
        <w:rPr>
          <w:spacing w:val="1"/>
        </w:rPr>
        <w:t xml:space="preserve">选择受到不正当竞争侵害的数据是 </w:t>
      </w:r>
      <w:r>
        <w:t>45</w:t>
      </w:r>
      <w:r>
        <w:rPr>
          <w:spacing w:val="-1"/>
        </w:rPr>
        <w:t>； 选择受到假冒伪劣产品侵害</w:t>
      </w:r>
      <w:r>
        <w:t>的数据是 7；选择受到侵犯知识产权侵害的数据是 2。</w:t>
      </w:r>
    </w:p>
    <w:p>
      <w:pPr>
        <w:spacing w:after="0" w:line="364" w:lineRule="auto"/>
        <w:sectPr>
          <w:pgSz w:w="11910" w:h="16840"/>
          <w:pgMar w:top="1760" w:right="920" w:bottom="880" w:left="1020" w:header="43" w:footer="684" w:gutter="0"/>
        </w:sectPr>
      </w:pPr>
    </w:p>
    <w:p>
      <w:pPr>
        <w:pStyle w:val="4"/>
        <w:spacing w:before="8"/>
        <w:rPr>
          <w:sz w:val="16"/>
        </w:rPr>
      </w:pPr>
    </w:p>
    <w:p>
      <w:pPr>
        <w:pStyle w:val="4"/>
        <w:ind w:left="3074"/>
        <w:rPr>
          <w:sz w:val="20"/>
        </w:rPr>
      </w:pPr>
      <w:r>
        <w:rPr>
          <w:sz w:val="20"/>
        </w:rPr>
        <w:drawing>
          <wp:inline distT="0" distB="0" distL="0" distR="0">
            <wp:extent cx="2486660" cy="2661285"/>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30" cstate="print"/>
                    <a:stretch>
                      <a:fillRect/>
                    </a:stretch>
                  </pic:blipFill>
                  <pic:spPr>
                    <a:xfrm>
                      <a:off x="0" y="0"/>
                      <a:ext cx="2487254" cy="2661666"/>
                    </a:xfrm>
                    <a:prstGeom prst="rect">
                      <a:avLst/>
                    </a:prstGeom>
                  </pic:spPr>
                </pic:pic>
              </a:graphicData>
            </a:graphic>
          </wp:inline>
        </w:drawing>
      </w:r>
    </w:p>
    <w:p>
      <w:pPr>
        <w:pStyle w:val="4"/>
        <w:rPr>
          <w:sz w:val="20"/>
        </w:rPr>
      </w:pPr>
    </w:p>
    <w:p>
      <w:pPr>
        <w:pStyle w:val="13"/>
        <w:numPr>
          <w:ilvl w:val="1"/>
          <w:numId w:val="6"/>
        </w:numPr>
        <w:tabs>
          <w:tab w:val="left" w:pos="1313"/>
        </w:tabs>
        <w:spacing w:before="223" w:after="0" w:line="240" w:lineRule="auto"/>
        <w:ind w:left="1312" w:right="0" w:hanging="601"/>
        <w:jc w:val="left"/>
        <w:rPr>
          <w:sz w:val="30"/>
        </w:rPr>
      </w:pPr>
      <w:r>
        <w:rPr>
          <w:sz w:val="30"/>
        </w:rPr>
        <w:t>对企业知识产权受侵害的主要方面的调查：</w:t>
      </w:r>
    </w:p>
    <w:p>
      <w:pPr>
        <w:pStyle w:val="4"/>
        <w:spacing w:before="199" w:line="364" w:lineRule="auto"/>
        <w:ind w:left="112" w:right="212" w:firstLine="600"/>
      </w:pPr>
      <w:r>
        <w:t>选择侵犯商标权的数据是 10；选择侵犯商业秘密的数据是 10；选择侵犯商业信誉的数据是 21；选择侵犯专利权的数据是 6。</w:t>
      </w:r>
    </w:p>
    <w:p>
      <w:pPr>
        <w:pStyle w:val="4"/>
        <w:rPr>
          <w:sz w:val="20"/>
        </w:rPr>
      </w:pPr>
    </w:p>
    <w:p>
      <w:pPr>
        <w:pStyle w:val="4"/>
        <w:spacing w:before="2"/>
        <w:rPr>
          <w:sz w:val="22"/>
        </w:rPr>
      </w:pPr>
      <w:r>
        <w:drawing>
          <wp:anchor distT="0" distB="0" distL="0" distR="0" simplePos="0" relativeHeight="1024" behindDoc="0" locked="0" layoutInCell="1" allowOverlap="1">
            <wp:simplePos x="0" y="0"/>
            <wp:positionH relativeFrom="page">
              <wp:posOffset>2280920</wp:posOffset>
            </wp:positionH>
            <wp:positionV relativeFrom="paragraph">
              <wp:posOffset>205105</wp:posOffset>
            </wp:positionV>
            <wp:extent cx="3181350" cy="310896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31" cstate="print"/>
                    <a:stretch>
                      <a:fillRect/>
                    </a:stretch>
                  </pic:blipFill>
                  <pic:spPr>
                    <a:xfrm>
                      <a:off x="0" y="0"/>
                      <a:ext cx="3181292" cy="3108674"/>
                    </a:xfrm>
                    <a:prstGeom prst="rect">
                      <a:avLst/>
                    </a:prstGeom>
                  </pic:spPr>
                </pic:pic>
              </a:graphicData>
            </a:graphic>
          </wp:anchor>
        </w:drawing>
      </w:r>
    </w:p>
    <w:p>
      <w:pPr>
        <w:spacing w:before="0" w:line="383" w:lineRule="exact"/>
        <w:ind w:left="0" w:right="131" w:firstLine="0"/>
        <w:jc w:val="center"/>
        <w:rPr>
          <w:b/>
          <w:sz w:val="30"/>
        </w:rPr>
      </w:pPr>
      <w:r>
        <w:rPr>
          <w:color w:val="000007"/>
          <w:sz w:val="30"/>
        </w:rPr>
        <w:t>2</w:t>
      </w:r>
      <w:r>
        <w:rPr>
          <w:b/>
          <w:color w:val="000007"/>
          <w:sz w:val="30"/>
        </w:rPr>
        <w:t>1</w:t>
      </w:r>
    </w:p>
    <w:p>
      <w:pPr>
        <w:spacing w:after="0" w:line="383" w:lineRule="exact"/>
        <w:jc w:val="center"/>
        <w:rPr>
          <w:sz w:val="30"/>
        </w:rPr>
        <w:sectPr>
          <w:pgSz w:w="11910" w:h="16840"/>
          <w:pgMar w:top="1760" w:right="920" w:bottom="880" w:left="1020" w:header="43" w:footer="684" w:gutter="0"/>
        </w:sectPr>
      </w:pPr>
    </w:p>
    <w:p>
      <w:pPr>
        <w:pStyle w:val="4"/>
        <w:spacing w:before="3"/>
        <w:rPr>
          <w:b/>
          <w:sz w:val="12"/>
        </w:rPr>
      </w:pPr>
    </w:p>
    <w:p>
      <w:pPr>
        <w:pStyle w:val="13"/>
        <w:numPr>
          <w:ilvl w:val="1"/>
          <w:numId w:val="6"/>
        </w:numPr>
        <w:tabs>
          <w:tab w:val="left" w:pos="1239"/>
        </w:tabs>
        <w:spacing w:before="58" w:after="0" w:line="240" w:lineRule="auto"/>
        <w:ind w:left="1238" w:right="0" w:hanging="527"/>
        <w:jc w:val="both"/>
        <w:rPr>
          <w:sz w:val="30"/>
        </w:rPr>
      </w:pPr>
      <w:r>
        <w:rPr>
          <w:sz w:val="30"/>
        </w:rPr>
        <w:t>对企业来自宣传媒介的侵权行为的调查：</w:t>
      </w:r>
    </w:p>
    <w:p>
      <w:pPr>
        <w:pStyle w:val="4"/>
        <w:spacing w:before="198" w:line="364" w:lineRule="auto"/>
        <w:ind w:left="112" w:right="212" w:firstLine="600"/>
        <w:jc w:val="both"/>
      </w:pPr>
      <w:r>
        <w:rPr>
          <w:spacing w:val="3"/>
        </w:rPr>
        <w:t xml:space="preserve">选择被媒体不正确的曝光的数据是 </w:t>
      </w:r>
      <w:r>
        <w:rPr>
          <w:spacing w:val="6"/>
        </w:rPr>
        <w:t>10；选择被不良记者的讹诈的数</w:t>
      </w:r>
      <w:r>
        <w:rPr>
          <w:spacing w:val="-16"/>
        </w:rPr>
        <w:t xml:space="preserve">据是 </w:t>
      </w:r>
      <w:r>
        <w:t>3</w:t>
      </w:r>
      <w:r>
        <w:rPr>
          <w:spacing w:val="-4"/>
        </w:rPr>
        <w:t xml:space="preserve">；选择来自竞争对手的恶意诋毁的数据是 </w:t>
      </w:r>
      <w:r>
        <w:t>26；选择被迫的广告支出</w:t>
      </w:r>
      <w:r>
        <w:rPr>
          <w:spacing w:val="-10"/>
        </w:rPr>
        <w:t xml:space="preserve">的数据是 </w:t>
      </w:r>
      <w:r>
        <w:rPr>
          <w:spacing w:val="3"/>
        </w:rPr>
        <w:t>4</w:t>
      </w:r>
      <w:r>
        <w:t>。通过这项调查，可以反映出企业在商誉保护方面的合法权益亟需得到保护。</w:t>
      </w:r>
    </w:p>
    <w:p>
      <w:pPr>
        <w:pStyle w:val="4"/>
        <w:ind w:left="2649"/>
        <w:rPr>
          <w:sz w:val="20"/>
        </w:rPr>
      </w:pPr>
      <w:r>
        <w:rPr>
          <w:sz w:val="20"/>
        </w:rPr>
        <w:drawing>
          <wp:inline distT="0" distB="0" distL="0" distR="0">
            <wp:extent cx="2893060" cy="2543810"/>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32" cstate="print"/>
                    <a:stretch>
                      <a:fillRect/>
                    </a:stretch>
                  </pic:blipFill>
                  <pic:spPr>
                    <a:xfrm>
                      <a:off x="0" y="0"/>
                      <a:ext cx="2893687" cy="2544318"/>
                    </a:xfrm>
                    <a:prstGeom prst="rect">
                      <a:avLst/>
                    </a:prstGeom>
                  </pic:spPr>
                </pic:pic>
              </a:graphicData>
            </a:graphic>
          </wp:inline>
        </w:drawing>
      </w:r>
    </w:p>
    <w:p>
      <w:pPr>
        <w:pStyle w:val="4"/>
      </w:pPr>
    </w:p>
    <w:p>
      <w:pPr>
        <w:pStyle w:val="13"/>
        <w:numPr>
          <w:ilvl w:val="1"/>
          <w:numId w:val="6"/>
        </w:numPr>
        <w:tabs>
          <w:tab w:val="left" w:pos="1239"/>
        </w:tabs>
        <w:spacing w:before="237" w:after="0" w:line="240" w:lineRule="auto"/>
        <w:ind w:left="1238" w:right="0" w:hanging="527"/>
        <w:jc w:val="both"/>
        <w:rPr>
          <w:sz w:val="30"/>
        </w:rPr>
      </w:pPr>
      <w:r>
        <w:rPr>
          <w:sz w:val="30"/>
        </w:rPr>
        <w:t>对来自消费者的侵权行为的调查：</w:t>
      </w:r>
    </w:p>
    <w:p>
      <w:pPr>
        <w:pStyle w:val="4"/>
        <w:spacing w:before="199" w:line="364" w:lineRule="auto"/>
        <w:ind w:left="112" w:right="212" w:firstLine="600"/>
        <w:jc w:val="both"/>
      </w:pPr>
      <w:r>
        <w:rPr>
          <w:spacing w:val="-5"/>
        </w:rPr>
        <w:t xml:space="preserve">过度维权恶意消费的数据是 </w:t>
      </w:r>
      <w:r>
        <w:t>8</w:t>
      </w:r>
      <w:r>
        <w:rPr>
          <w:spacing w:val="-5"/>
        </w:rPr>
        <w:t xml:space="preserve">；不切实际的挑剔的数据是 </w:t>
      </w:r>
      <w:r>
        <w:t>26；以企业</w:t>
      </w:r>
      <w:r>
        <w:rPr>
          <w:spacing w:val="-5"/>
        </w:rPr>
        <w:t xml:space="preserve">名声作要挟达到个人目的数据是 </w:t>
      </w:r>
      <w:r>
        <w:t>4。</w:t>
      </w:r>
    </w:p>
    <w:p>
      <w:pPr>
        <w:pStyle w:val="4"/>
        <w:spacing w:before="8"/>
        <w:rPr>
          <w:sz w:val="26"/>
        </w:rPr>
      </w:pPr>
      <w:r>
        <w:drawing>
          <wp:anchor distT="0" distB="0" distL="0" distR="0" simplePos="0" relativeHeight="1024" behindDoc="0" locked="0" layoutInCell="1" allowOverlap="1">
            <wp:simplePos x="0" y="0"/>
            <wp:positionH relativeFrom="page">
              <wp:posOffset>2249170</wp:posOffset>
            </wp:positionH>
            <wp:positionV relativeFrom="paragraph">
              <wp:posOffset>241300</wp:posOffset>
            </wp:positionV>
            <wp:extent cx="2908935" cy="2426970"/>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3" cstate="print"/>
                    <a:stretch>
                      <a:fillRect/>
                    </a:stretch>
                  </pic:blipFill>
                  <pic:spPr>
                    <a:xfrm>
                      <a:off x="0" y="0"/>
                      <a:ext cx="2909039" cy="2426970"/>
                    </a:xfrm>
                    <a:prstGeom prst="rect">
                      <a:avLst/>
                    </a:prstGeom>
                  </pic:spPr>
                </pic:pic>
              </a:graphicData>
            </a:graphic>
          </wp:anchor>
        </w:drawing>
      </w:r>
    </w:p>
    <w:p>
      <w:pPr>
        <w:spacing w:after="0"/>
        <w:rPr>
          <w:sz w:val="26"/>
        </w:rPr>
        <w:sectPr>
          <w:pgSz w:w="11910" w:h="16840"/>
          <w:pgMar w:top="1760" w:right="920" w:bottom="880" w:left="1020" w:header="43" w:footer="684" w:gutter="0"/>
        </w:sectPr>
      </w:pPr>
    </w:p>
    <w:p>
      <w:pPr>
        <w:pStyle w:val="4"/>
        <w:spacing w:before="3"/>
        <w:rPr>
          <w:sz w:val="12"/>
        </w:rPr>
      </w:pPr>
    </w:p>
    <w:p>
      <w:pPr>
        <w:pStyle w:val="13"/>
        <w:numPr>
          <w:ilvl w:val="0"/>
          <w:numId w:val="7"/>
        </w:numPr>
        <w:tabs>
          <w:tab w:val="left" w:pos="1015"/>
        </w:tabs>
        <w:spacing w:before="58" w:after="0" w:line="240" w:lineRule="auto"/>
        <w:ind w:left="1014" w:right="0" w:hanging="303"/>
        <w:jc w:val="left"/>
        <w:rPr>
          <w:sz w:val="30"/>
        </w:rPr>
      </w:pPr>
      <w:r>
        <w:rPr>
          <w:sz w:val="30"/>
        </w:rPr>
        <w:t>对企业在社会用工和保险方面进行调查：</w:t>
      </w:r>
    </w:p>
    <w:p>
      <w:pPr>
        <w:pStyle w:val="13"/>
        <w:numPr>
          <w:ilvl w:val="1"/>
          <w:numId w:val="7"/>
        </w:numPr>
        <w:tabs>
          <w:tab w:val="left" w:pos="1316"/>
        </w:tabs>
        <w:spacing w:before="198" w:after="0" w:line="364" w:lineRule="auto"/>
        <w:ind w:left="112" w:right="212" w:firstLine="600"/>
        <w:jc w:val="both"/>
        <w:rPr>
          <w:sz w:val="30"/>
        </w:rPr>
      </w:pPr>
      <w:r>
        <w:rPr>
          <w:spacing w:val="-24"/>
          <w:sz w:val="30"/>
        </w:rPr>
        <w:t xml:space="preserve">其中 </w:t>
      </w:r>
      <w:r>
        <w:rPr>
          <w:sz w:val="30"/>
        </w:rPr>
        <w:t>5.1</w:t>
      </w:r>
      <w:r>
        <w:rPr>
          <w:spacing w:val="-15"/>
          <w:sz w:val="30"/>
        </w:rPr>
        <w:t xml:space="preserve"> 企业的人工成本和 </w:t>
      </w:r>
      <w:r>
        <w:rPr>
          <w:sz w:val="30"/>
        </w:rPr>
        <w:t>5.2</w:t>
      </w:r>
      <w:r>
        <w:rPr>
          <w:spacing w:val="-9"/>
          <w:sz w:val="30"/>
        </w:rPr>
        <w:t xml:space="preserve"> 企业的工资数据涉及到企业的商业秘密，填写率极低，跟企业与企业家权益保护的关联性也不高，所以没有统计</w:t>
      </w:r>
    </w:p>
    <w:p>
      <w:pPr>
        <w:pStyle w:val="13"/>
        <w:numPr>
          <w:ilvl w:val="1"/>
          <w:numId w:val="7"/>
        </w:numPr>
        <w:tabs>
          <w:tab w:val="left" w:pos="1239"/>
        </w:tabs>
        <w:spacing w:before="0" w:after="0" w:line="384" w:lineRule="exact"/>
        <w:ind w:left="1238" w:right="0" w:hanging="527"/>
        <w:jc w:val="both"/>
        <w:rPr>
          <w:sz w:val="30"/>
        </w:rPr>
      </w:pPr>
      <w:r>
        <w:rPr>
          <w:sz w:val="30"/>
        </w:rPr>
        <w:t>对企业认为目前社会保险缴纳负担承受能力进行调查：</w:t>
      </w:r>
    </w:p>
    <w:p>
      <w:pPr>
        <w:pStyle w:val="4"/>
        <w:spacing w:before="199" w:line="364" w:lineRule="auto"/>
        <w:ind w:left="112" w:right="212" w:firstLine="600"/>
        <w:jc w:val="both"/>
      </w:pPr>
      <w:r>
        <w:t>勾画明显过重，难以承受的数据是 9；勾画虽然较重，但仍可以接受的数据是 26；勾画感觉较轻，企业承担起来不存在困难的数据是 23。</w:t>
      </w:r>
    </w:p>
    <w:p>
      <w:pPr>
        <w:pStyle w:val="4"/>
        <w:spacing w:before="9"/>
        <w:rPr>
          <w:sz w:val="26"/>
        </w:rPr>
      </w:pPr>
      <w:r>
        <w:drawing>
          <wp:anchor distT="0" distB="0" distL="0" distR="0" simplePos="0" relativeHeight="1024" behindDoc="0" locked="0" layoutInCell="1" allowOverlap="1">
            <wp:simplePos x="0" y="0"/>
            <wp:positionH relativeFrom="page">
              <wp:posOffset>2159000</wp:posOffset>
            </wp:positionH>
            <wp:positionV relativeFrom="paragraph">
              <wp:posOffset>241935</wp:posOffset>
            </wp:positionV>
            <wp:extent cx="3216910" cy="2757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4" cstate="print"/>
                    <a:stretch>
                      <a:fillRect/>
                    </a:stretch>
                  </pic:blipFill>
                  <pic:spPr>
                    <a:xfrm>
                      <a:off x="0" y="0"/>
                      <a:ext cx="3217068" cy="2757487"/>
                    </a:xfrm>
                    <a:prstGeom prst="rect">
                      <a:avLst/>
                    </a:prstGeom>
                  </pic:spPr>
                </pic:pic>
              </a:graphicData>
            </a:graphic>
          </wp:anchor>
        </w:drawing>
      </w:r>
    </w:p>
    <w:p>
      <w:pPr>
        <w:pStyle w:val="4"/>
        <w:rPr>
          <w:sz w:val="20"/>
        </w:rPr>
      </w:pPr>
    </w:p>
    <w:p>
      <w:pPr>
        <w:pStyle w:val="4"/>
        <w:spacing w:before="12"/>
        <w:rPr>
          <w:sz w:val="23"/>
        </w:rPr>
      </w:pPr>
    </w:p>
    <w:p>
      <w:pPr>
        <w:pStyle w:val="13"/>
        <w:numPr>
          <w:ilvl w:val="1"/>
          <w:numId w:val="7"/>
        </w:numPr>
        <w:tabs>
          <w:tab w:val="left" w:pos="1239"/>
        </w:tabs>
        <w:spacing w:before="58" w:after="0" w:line="240" w:lineRule="auto"/>
        <w:ind w:left="1238" w:right="0" w:hanging="527"/>
        <w:jc w:val="both"/>
        <w:rPr>
          <w:sz w:val="30"/>
        </w:rPr>
      </w:pPr>
      <w:r>
        <w:rPr>
          <w:sz w:val="30"/>
        </w:rPr>
        <w:t>对企业目前社会保险制度进行调查：</w:t>
      </w:r>
    </w:p>
    <w:p>
      <w:pPr>
        <w:pStyle w:val="4"/>
        <w:spacing w:before="199" w:line="364" w:lineRule="auto"/>
        <w:ind w:left="112" w:right="213" w:firstLine="600"/>
        <w:jc w:val="both"/>
      </w:pPr>
      <w:r>
        <w:t>认为保险制度不合理的数据是 9；认为国家承担的费用太低的数据是20；认为个人承担的费用太高的数据是 3；认为保险投入和享受不成比例的数据是 3；认为职工抵触心理严重，企业处于两难境地的额数据是 3； 认为保险制度合理的数据是 23。</w:t>
      </w:r>
    </w:p>
    <w:p>
      <w:pPr>
        <w:spacing w:after="0" w:line="364" w:lineRule="auto"/>
        <w:jc w:val="both"/>
        <w:sectPr>
          <w:pgSz w:w="11910" w:h="16840"/>
          <w:pgMar w:top="1760" w:right="920" w:bottom="880" w:left="1020" w:header="43" w:footer="684" w:gutter="0"/>
        </w:sectPr>
      </w:pPr>
    </w:p>
    <w:p>
      <w:pPr>
        <w:pStyle w:val="4"/>
        <w:spacing w:before="8"/>
        <w:rPr>
          <w:sz w:val="16"/>
        </w:rPr>
      </w:pPr>
    </w:p>
    <w:p>
      <w:pPr>
        <w:pStyle w:val="4"/>
        <w:ind w:left="2527"/>
        <w:rPr>
          <w:sz w:val="20"/>
        </w:rPr>
      </w:pPr>
      <w:r>
        <w:rPr>
          <w:sz w:val="20"/>
        </w:rPr>
        <w:drawing>
          <wp:inline distT="0" distB="0" distL="0" distR="0">
            <wp:extent cx="2752090" cy="268986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5" cstate="print"/>
                    <a:stretch>
                      <a:fillRect/>
                    </a:stretch>
                  </pic:blipFill>
                  <pic:spPr>
                    <a:xfrm>
                      <a:off x="0" y="0"/>
                      <a:ext cx="2752646" cy="2690431"/>
                    </a:xfrm>
                    <a:prstGeom prst="rect">
                      <a:avLst/>
                    </a:prstGeom>
                  </pic:spPr>
                </pic:pic>
              </a:graphicData>
            </a:graphic>
          </wp:inline>
        </w:drawing>
      </w:r>
    </w:p>
    <w:p>
      <w:pPr>
        <w:pStyle w:val="4"/>
        <w:rPr>
          <w:sz w:val="20"/>
        </w:rPr>
      </w:pPr>
    </w:p>
    <w:p>
      <w:pPr>
        <w:pStyle w:val="13"/>
        <w:numPr>
          <w:ilvl w:val="1"/>
          <w:numId w:val="7"/>
        </w:numPr>
        <w:tabs>
          <w:tab w:val="left" w:pos="1239"/>
        </w:tabs>
        <w:spacing w:before="190" w:after="0" w:line="240" w:lineRule="auto"/>
        <w:ind w:left="1238" w:right="0" w:hanging="527"/>
        <w:jc w:val="both"/>
        <w:rPr>
          <w:sz w:val="30"/>
        </w:rPr>
      </w:pPr>
      <w:r>
        <w:rPr>
          <w:sz w:val="30"/>
        </w:rPr>
        <w:t>对目前的劳动法规对企业的影响进行调查：</w:t>
      </w:r>
    </w:p>
    <w:p>
      <w:pPr>
        <w:pStyle w:val="4"/>
        <w:spacing w:before="201" w:line="364" w:lineRule="auto"/>
        <w:ind w:left="112" w:right="212" w:firstLine="600"/>
        <w:jc w:val="both"/>
      </w:pPr>
      <w:r>
        <w:t>认为能够保护企业，有利于企业经营发展的数据是 40；认为对企业过于苛刻，企业用工自主权受到极大限制的数据是 9；认为对劳动者的限制过少，企业难以管理的数据是 3；认为存在法律漏洞，企业权益保护是真空状态的数据是 7；认为劳动法规造成劳资双方的相互防范，影响企业良性发展的数据是 3。</w:t>
      </w:r>
    </w:p>
    <w:p>
      <w:pPr>
        <w:pStyle w:val="4"/>
        <w:rPr>
          <w:sz w:val="20"/>
        </w:rPr>
      </w:pPr>
    </w:p>
    <w:p>
      <w:pPr>
        <w:pStyle w:val="4"/>
        <w:rPr>
          <w:sz w:val="22"/>
        </w:rPr>
      </w:pPr>
      <w:r>
        <w:drawing>
          <wp:anchor distT="0" distB="0" distL="0" distR="0" simplePos="0" relativeHeight="1024" behindDoc="0" locked="0" layoutInCell="1" allowOverlap="1">
            <wp:simplePos x="0" y="0"/>
            <wp:positionH relativeFrom="page">
              <wp:posOffset>2414905</wp:posOffset>
            </wp:positionH>
            <wp:positionV relativeFrom="paragraph">
              <wp:posOffset>203835</wp:posOffset>
            </wp:positionV>
            <wp:extent cx="2387600" cy="292290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6" cstate="print"/>
                    <a:stretch>
                      <a:fillRect/>
                    </a:stretch>
                  </pic:blipFill>
                  <pic:spPr>
                    <a:xfrm>
                      <a:off x="0" y="0"/>
                      <a:ext cx="2387366" cy="2923032"/>
                    </a:xfrm>
                    <a:prstGeom prst="rect">
                      <a:avLst/>
                    </a:prstGeom>
                  </pic:spPr>
                </pic:pic>
              </a:graphicData>
            </a:graphic>
          </wp:anchor>
        </w:drawing>
      </w:r>
    </w:p>
    <w:p>
      <w:pPr>
        <w:spacing w:after="0"/>
        <w:rPr>
          <w:sz w:val="22"/>
        </w:rPr>
        <w:sectPr>
          <w:pgSz w:w="11910" w:h="16840"/>
          <w:pgMar w:top="1760" w:right="920" w:bottom="880" w:left="1020" w:header="43" w:footer="684" w:gutter="0"/>
        </w:sectPr>
      </w:pPr>
    </w:p>
    <w:p>
      <w:pPr>
        <w:pStyle w:val="4"/>
        <w:spacing w:before="3"/>
        <w:rPr>
          <w:sz w:val="12"/>
        </w:rPr>
      </w:pPr>
    </w:p>
    <w:p>
      <w:pPr>
        <w:pStyle w:val="13"/>
        <w:numPr>
          <w:ilvl w:val="0"/>
          <w:numId w:val="7"/>
        </w:numPr>
        <w:tabs>
          <w:tab w:val="left" w:pos="1015"/>
        </w:tabs>
        <w:spacing w:before="58" w:after="0" w:line="240" w:lineRule="auto"/>
        <w:ind w:left="1014" w:right="0" w:hanging="303"/>
        <w:jc w:val="left"/>
        <w:rPr>
          <w:sz w:val="30"/>
        </w:rPr>
      </w:pPr>
      <w:r>
        <w:rPr>
          <w:sz w:val="30"/>
        </w:rPr>
        <w:t>认为当前企业权益保护工作的重点是什么</w:t>
      </w:r>
    </w:p>
    <w:p>
      <w:pPr>
        <w:pStyle w:val="4"/>
        <w:spacing w:before="198" w:line="364" w:lineRule="auto"/>
        <w:ind w:left="112" w:right="213" w:firstLine="600"/>
        <w:jc w:val="both"/>
      </w:pPr>
      <w:r>
        <w:t>书面问卷本题的填写为 0，走访时，与企业面对面沟通，负责接待的企业负责人提出了十二条问题，对这些问题综合后归纳为以下几条：1.劳动法过于注重对劳动者的保护，企业希望从公平角度能够关注对企业的保护，特别在劳动纠纷、雇佣关系人身损害纠纷中，应当明确劳动者一方对过错责任的承担，应以事实为依据，公平、合理的分配企业与劳动者的责任承担比例。2.国家和地方政策变化对企业的影响巨大，能给企业的创建、经营带来极大的帮助，有极强大促进企业发展的作用，但突如其来的处罚性的政策让企业无所适从，不明原因的被处罚时有发生。3.国家对企业的处罚不规范等几个问题。</w:t>
      </w:r>
    </w:p>
    <w:p>
      <w:pPr>
        <w:pStyle w:val="4"/>
      </w:pPr>
    </w:p>
    <w:p>
      <w:pPr>
        <w:pStyle w:val="2"/>
        <w:spacing w:before="194"/>
        <w:ind w:right="92"/>
      </w:pPr>
      <w:bookmarkStart w:id="16" w:name="_bookmark8"/>
      <w:bookmarkEnd w:id="16"/>
      <w:bookmarkStart w:id="17" w:name="第三部分 对调查结果的整体分析"/>
      <w:bookmarkEnd w:id="17"/>
      <w:r>
        <w:rPr>
          <w:color w:val="000007"/>
        </w:rPr>
        <w:t>第三部分</w:t>
      </w:r>
      <w:r>
        <w:rPr>
          <w:rFonts w:hint="eastAsia"/>
          <w:color w:val="000007"/>
          <w:lang w:val="en-US" w:eastAsia="zh-CN"/>
        </w:rPr>
        <w:t xml:space="preserve">  </w:t>
      </w:r>
      <w:r>
        <w:rPr>
          <w:color w:val="000007"/>
        </w:rPr>
        <w:t>对调查结果的整体分析</w:t>
      </w:r>
    </w:p>
    <w:p>
      <w:pPr>
        <w:pStyle w:val="4"/>
        <w:spacing w:before="294" w:line="364" w:lineRule="auto"/>
        <w:ind w:left="112" w:right="214" w:firstLine="600"/>
      </w:pPr>
      <w:r>
        <w:t>通过走访调查和问卷，可以知道在青民营企业与企业家权益保护方面存在以下几个问题：</w:t>
      </w:r>
    </w:p>
    <w:p>
      <w:pPr>
        <w:pStyle w:val="4"/>
        <w:spacing w:line="364" w:lineRule="auto"/>
        <w:ind w:left="112" w:right="214" w:firstLine="600"/>
        <w:rPr>
          <w:rFonts w:hint="eastAsia" w:ascii="黑体" w:eastAsia="黑体"/>
        </w:rPr>
      </w:pPr>
      <w:bookmarkStart w:id="18" w:name="_bookmark9"/>
      <w:bookmarkEnd w:id="18"/>
      <w:r>
        <w:rPr>
          <w:rFonts w:hint="eastAsia" w:ascii="黑体" w:eastAsia="黑体"/>
        </w:rPr>
        <w:t>一、劳动者有关的法律法规的立法宗旨倾向于保护劳动者，对企业的合法权益保护力度不够</w:t>
      </w:r>
    </w:p>
    <w:p>
      <w:pPr>
        <w:pStyle w:val="4"/>
        <w:spacing w:line="364" w:lineRule="auto"/>
        <w:ind w:left="112" w:right="212" w:firstLine="751"/>
        <w:jc w:val="both"/>
      </w:pPr>
      <w:r>
        <w:t>在调查中很多企业反馈，现行法律、法规过于倾向保护劳动者的利益，对企业利益保护不够。比如，《工伤保险条例》只有第十六条规定的劳 动者有故意犯罪、醉酒或者吸毒、自残或者自杀导致受伤的不得认定为工伤或者视同工伤。但是在现实中，出现虽然企业劳动防护措施完全符合规定，由于很多劳动者不遵守单位规定、不使用劳动防护设备和措施而导致的人身伤害。这种情况仍然会被认定为工伤，且单位和社会保障部门仍然应当按照要求给予职工工伤待遇，职工本人不承担任何责任。特别是</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line="364" w:lineRule="auto"/>
        <w:ind w:left="112" w:right="214"/>
        <w:jc w:val="both"/>
      </w:pPr>
      <w:r>
        <w:t>有些劳动者刚上班几天，单位来不及与其签订劳动合同、投保，就因自身过错在工作中受伤，那么一旦认定是工伤，所有损失都由企业承担。立法时，国家考虑的是尽可能的保护作为弱势的劳动者的权益，但是现实中一个工伤员工的赔付金额非常大，少则几万，多则几十万、上百万。很多企业，特别是中小、微小企业，根本承担不起。有的微小型企业，往往会因为发生一起工伤、工亡事故而导致破产。所以，劳动法律、法规制定的合理与否对企业生产经营的影响特别大。</w:t>
      </w:r>
    </w:p>
    <w:p>
      <w:pPr>
        <w:pStyle w:val="4"/>
      </w:pPr>
    </w:p>
    <w:p>
      <w:pPr>
        <w:pStyle w:val="4"/>
        <w:spacing w:before="194" w:line="364" w:lineRule="auto"/>
        <w:ind w:left="112" w:right="214" w:firstLine="600"/>
        <w:rPr>
          <w:rFonts w:hint="eastAsia" w:ascii="黑体" w:eastAsia="黑体"/>
        </w:rPr>
      </w:pPr>
      <w:bookmarkStart w:id="19" w:name="_bookmark10"/>
      <w:bookmarkEnd w:id="19"/>
      <w:r>
        <w:rPr>
          <w:rFonts w:hint="eastAsia" w:ascii="黑体" w:eastAsia="黑体"/>
        </w:rPr>
        <w:t>二、国家政策虽然有对企业的扶持，但缺少稳定性，政策变化对企业的损害很大</w:t>
      </w:r>
    </w:p>
    <w:p>
      <w:pPr>
        <w:pStyle w:val="4"/>
        <w:spacing w:line="364" w:lineRule="auto"/>
        <w:ind w:left="112" w:right="214" w:firstLine="600"/>
        <w:jc w:val="both"/>
      </w:pPr>
      <w:r>
        <w:t>最近几年国家对民营企业的扶持力度加大，制定了许多扶持性的法规和政策。有些企业也切切实实的享受到这些政策的好处，并因此而带动了当地的经济和科技发展。但是，政策变化也使有些企业尝尽苦头，甚至因此而导致灭顶之灾。比如，近些年来国家、地方都在大力发展三产农业， 鼓励农业多样化生产。因此，催生了生态农业、科技农业、农业商业化等像雨后春笋般的发展。在发展过程中，难免出现个别企业发展方向出现问题。</w:t>
      </w:r>
    </w:p>
    <w:p>
      <w:pPr>
        <w:pStyle w:val="4"/>
        <w:spacing w:line="364" w:lineRule="auto"/>
        <w:ind w:left="112" w:right="212" w:firstLine="600"/>
        <w:jc w:val="both"/>
      </w:pPr>
      <w:r>
        <w:t>最主要的就是占用农用地进行小产权房、别墅的投资建设，并用于出卖牟利，歪曲了国家对农业项目鼓励扶持的初衷，破坏了国家对基本农田进行保护的中国国策。为了打击这些以发展农业项目为名实行商品房建设开发为目的违法行为，2018 年 8 月至 12 月，国家自然资源部、农业农村部联合在全国范围内开展“大棚房”问题专项整治行动。但是该行动在执行过程中又出现偏差，使许多正常依法审批依法经营的涉农企业的基本</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line="364" w:lineRule="auto"/>
        <w:ind w:left="112" w:right="213"/>
        <w:jc w:val="both"/>
      </w:pPr>
      <w:r>
        <w:t>设施，被一刀切式的强拆、破坏，让一些新型农业科技公司、生态农业公司遭到灭顶之灾。企业被强拆后，自然资源部农业农村部又在 2019 年</w:t>
      </w:r>
    </w:p>
    <w:p>
      <w:pPr>
        <w:pStyle w:val="4"/>
        <w:spacing w:line="364" w:lineRule="auto"/>
        <w:ind w:left="112" w:right="212"/>
        <w:jc w:val="both"/>
      </w:pPr>
      <w:r>
        <w:t>12</w:t>
      </w:r>
      <w:r>
        <w:rPr>
          <w:spacing w:val="-20"/>
        </w:rPr>
        <w:t xml:space="preserve"> 月 </w:t>
      </w:r>
      <w:r>
        <w:t>17</w:t>
      </w:r>
      <w:r>
        <w:rPr>
          <w:spacing w:val="-7"/>
        </w:rPr>
        <w:t xml:space="preserve"> 日出台《关于设施农业用地管理有关问题的通知》，确认有些被拆的设施农业用地的合法化。我们在走访中了解到一些农业科技项目企业饱受运动式整顿之苦。以青岛乐义现代农业科技示范基地有限公司为例。该企业是农业创新企业、大学生创业孵化基地、与国家合作的农村扶贫项目，享受到了国家的创业政策、创新政策、财政政策、税费政策、人才政策等一系列的政策扶持。该企业也没有辜负国家政策的扶持和帮助。一路发展，为一百多个大学生解决就业问题、与中农未来（北京）生物技术公司、青岛农业大学植物基因工程研究所、青岛市农业科学研究院等等多家</w:t>
      </w:r>
      <w:r>
        <w:rPr>
          <w:spacing w:val="3"/>
        </w:rPr>
        <w:t>科研单 位密切合作，开发农作物的新品种、种植新技术，为当地农村、农业的发展提供强大的技术支持；与当地政府部门合作与多个村庄签订扶贫合作协议。建立起青岛市最大的农业科技示范基地，为当地乃至青岛市的农业科技发展作出重要贡献。</w:t>
      </w:r>
    </w:p>
    <w:p>
      <w:pPr>
        <w:pStyle w:val="4"/>
        <w:spacing w:line="364" w:lineRule="auto"/>
        <w:ind w:left="112" w:right="212" w:firstLine="600"/>
        <w:jc w:val="both"/>
      </w:pPr>
      <w:r>
        <w:rPr>
          <w:spacing w:val="-3"/>
        </w:rPr>
        <w:t xml:space="preserve">然而，诚如有些企业家所言，国家扶持企业 </w:t>
      </w:r>
      <w:r>
        <w:t>n</w:t>
      </w:r>
      <w:r>
        <w:rPr>
          <w:spacing w:val="-8"/>
        </w:rPr>
        <w:t xml:space="preserve"> 年的努力，不如一夕政策变化的破坏力大。青岛乐义现代农业科技示范基地有限公司运营十年， 正是将要成熟结果的时期，也正是国家和个人的努力取得回报的时候，因2018</w:t>
      </w:r>
      <w:r>
        <w:rPr>
          <w:spacing w:val="-9"/>
        </w:rPr>
        <w:t xml:space="preserve"> 年末至 </w:t>
      </w:r>
      <w:r>
        <w:t>2019</w:t>
      </w:r>
      <w:r>
        <w:rPr>
          <w:spacing w:val="8"/>
        </w:rPr>
        <w:t xml:space="preserve"> 年的秋天国家的“大棚房整顿”政策的出台和实施， 企业中许多按照国家审批计划建设的储藏室、农具仓库、科研孵化室、工人宿舍、餐厅、厕所等仅仅因为地面硬化的原因而遭到强拆，正在进行的扶贫项目和科研计划也因此遭到重大破坏。企业经营能力遭到毁灭性的打击。使国家、政府和企业三方，十年的努力一朝付之东流。为了阐明政策变化对企业的损害，我们将乐义公司的创建、运营和破坏情况以文字和图</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ind w:left="112"/>
      </w:pPr>
      <w:r>
        <w:t>片的形式进行以下介绍：</w:t>
      </w:r>
    </w:p>
    <w:p>
      <w:pPr>
        <w:pStyle w:val="4"/>
        <w:spacing w:before="198"/>
        <w:ind w:left="712"/>
        <w:jc w:val="both"/>
      </w:pPr>
      <w:r>
        <w:t>青岛乐义现代农业科技示范基地有限公司于 2009 年筹建，正式成立</w:t>
      </w:r>
    </w:p>
    <w:p>
      <w:pPr>
        <w:pStyle w:val="4"/>
        <w:spacing w:before="202" w:line="364" w:lineRule="auto"/>
        <w:ind w:left="112" w:right="210"/>
        <w:jc w:val="both"/>
      </w:pPr>
      <w:r>
        <w:t>于 2010 年 10 月，是一家典型的农业科技创新企业。该企业占地 2000 余亩，是集农业科技研发、科普基地、大学生就业、农村扶贫、省级蔬菜基地等多个项目为一身的，国家重点扶持、关注的企业。经最近几年的发展，已经初具规模，被政府和企业浇灌多年刚刚要开花结果，却在 2019 年春天被政府强拆，几乎成了一片荒芜的废墟，生产能力不复存在。据悉，类似情况在全市乃至全国非常普遍，给当地的农业经济造成重大影响。该现象的发生乃止后续处理，会给政府关于企业工作的如何开展带来很多的经验教训。故，具体情况如下：</w:t>
      </w:r>
    </w:p>
    <w:p>
      <w:pPr>
        <w:spacing w:after="0" w:line="364" w:lineRule="auto"/>
        <w:jc w:val="both"/>
        <w:sectPr>
          <w:pgSz w:w="11910" w:h="16840"/>
          <w:pgMar w:top="1760" w:right="920" w:bottom="880" w:left="1020" w:header="43" w:footer="684" w:gutter="0"/>
        </w:sectPr>
      </w:pPr>
    </w:p>
    <w:p>
      <w:pPr>
        <w:pStyle w:val="4"/>
        <w:spacing w:before="5"/>
        <w:rPr>
          <w:sz w:val="14"/>
        </w:rPr>
      </w:pPr>
    </w:p>
    <w:p>
      <w:pPr>
        <w:spacing w:before="6"/>
        <w:ind w:left="0" w:right="46" w:firstLine="0"/>
        <w:jc w:val="center"/>
        <w:rPr>
          <w:rFonts w:hint="eastAsia" w:ascii="微软雅黑" w:eastAsia="微软雅黑"/>
          <w:sz w:val="36"/>
        </w:rPr>
      </w:pPr>
      <w:bookmarkStart w:id="20" w:name="_bookmark11"/>
      <w:bookmarkEnd w:id="20"/>
      <w:bookmarkStart w:id="21" w:name="来源媒体、网络的公司简介"/>
      <w:bookmarkEnd w:id="21"/>
      <w:r>
        <w:rPr>
          <w:rFonts w:hint="eastAsia" w:ascii="微软雅黑" w:eastAsia="微软雅黑"/>
          <w:color w:val="000007"/>
          <w:sz w:val="36"/>
        </w:rPr>
        <w:t>来源媒体、网络的公司简介</w:t>
      </w:r>
    </w:p>
    <w:p>
      <w:pPr>
        <w:pStyle w:val="4"/>
        <w:spacing w:before="1"/>
        <w:rPr>
          <w:rFonts w:ascii="微软雅黑"/>
          <w:sz w:val="12"/>
        </w:rPr>
      </w:pPr>
      <w:r>
        <w:drawing>
          <wp:anchor distT="0" distB="0" distL="0" distR="0" simplePos="0" relativeHeight="1024" behindDoc="0" locked="0" layoutInCell="1" allowOverlap="1">
            <wp:simplePos x="0" y="0"/>
            <wp:positionH relativeFrom="page">
              <wp:posOffset>1191260</wp:posOffset>
            </wp:positionH>
            <wp:positionV relativeFrom="paragraph">
              <wp:posOffset>166370</wp:posOffset>
            </wp:positionV>
            <wp:extent cx="5182870" cy="43853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7" cstate="print"/>
                    <a:stretch>
                      <a:fillRect/>
                    </a:stretch>
                  </pic:blipFill>
                  <pic:spPr>
                    <a:xfrm>
                      <a:off x="0" y="0"/>
                      <a:ext cx="5183055" cy="4385310"/>
                    </a:xfrm>
                    <a:prstGeom prst="rect">
                      <a:avLst/>
                    </a:prstGeom>
                  </pic:spPr>
                </pic:pic>
              </a:graphicData>
            </a:graphic>
          </wp:anchor>
        </w:drawing>
      </w:r>
    </w:p>
    <w:p>
      <w:pPr>
        <w:pStyle w:val="4"/>
        <w:spacing w:before="11"/>
        <w:rPr>
          <w:rFonts w:ascii="微软雅黑"/>
          <w:sz w:val="44"/>
        </w:rPr>
      </w:pPr>
    </w:p>
    <w:p>
      <w:pPr>
        <w:spacing w:before="0"/>
        <w:ind w:left="112" w:right="0" w:firstLine="0"/>
        <w:jc w:val="left"/>
        <w:rPr>
          <w:b/>
          <w:sz w:val="24"/>
        </w:rPr>
      </w:pPr>
      <w:r>
        <w:rPr>
          <w:b/>
          <w:color w:val="000007"/>
          <w:sz w:val="24"/>
        </w:rPr>
        <w:t>经营中的公司园区场景 1</w:t>
      </w:r>
    </w:p>
    <w:p>
      <w:pPr>
        <w:pStyle w:val="4"/>
        <w:spacing w:before="1"/>
        <w:rPr>
          <w:b/>
          <w:sz w:val="9"/>
        </w:rPr>
      </w:pPr>
      <w:r>
        <w:drawing>
          <wp:anchor distT="0" distB="0" distL="0" distR="0" simplePos="0" relativeHeight="1024" behindDoc="0" locked="0" layoutInCell="1" allowOverlap="1">
            <wp:simplePos x="0" y="0"/>
            <wp:positionH relativeFrom="page">
              <wp:posOffset>956945</wp:posOffset>
            </wp:positionH>
            <wp:positionV relativeFrom="paragraph">
              <wp:posOffset>98425</wp:posOffset>
            </wp:positionV>
            <wp:extent cx="5277485" cy="2971800"/>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8" cstate="print"/>
                    <a:stretch>
                      <a:fillRect/>
                    </a:stretch>
                  </pic:blipFill>
                  <pic:spPr>
                    <a:xfrm>
                      <a:off x="0" y="0"/>
                      <a:ext cx="5277611" cy="2971800"/>
                    </a:xfrm>
                    <a:prstGeom prst="rect">
                      <a:avLst/>
                    </a:prstGeom>
                  </pic:spPr>
                </pic:pic>
              </a:graphicData>
            </a:graphic>
          </wp:anchor>
        </w:drawing>
      </w:r>
    </w:p>
    <w:p>
      <w:pPr>
        <w:spacing w:after="0"/>
        <w:rPr>
          <w:sz w:val="9"/>
        </w:rPr>
        <w:sectPr>
          <w:pgSz w:w="11910" w:h="16840"/>
          <w:pgMar w:top="1760" w:right="920" w:bottom="880" w:left="1020" w:header="43" w:footer="684" w:gutter="0"/>
        </w:sectPr>
      </w:pPr>
    </w:p>
    <w:p>
      <w:pPr>
        <w:pStyle w:val="4"/>
        <w:spacing w:before="7"/>
        <w:rPr>
          <w:b/>
          <w:sz w:val="9"/>
        </w:rPr>
      </w:pPr>
    </w:p>
    <w:p>
      <w:pPr>
        <w:spacing w:before="0"/>
        <w:ind w:left="112" w:right="0" w:firstLine="0"/>
        <w:jc w:val="left"/>
        <w:rPr>
          <w:rFonts w:hint="eastAsia"/>
          <w:b/>
          <w:color w:val="000007"/>
          <w:sz w:val="24"/>
        </w:rPr>
      </w:pPr>
      <w:r>
        <w:rPr>
          <w:rFonts w:hint="eastAsia"/>
          <w:b/>
          <w:color w:val="000007"/>
          <w:sz w:val="24"/>
        </w:rPr>
        <w:t>经营中的公司园区场景 2</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1151890</wp:posOffset>
            </wp:positionH>
            <wp:positionV relativeFrom="paragraph">
              <wp:posOffset>179070</wp:posOffset>
            </wp:positionV>
            <wp:extent cx="5259070" cy="39433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9" cstate="print"/>
                    <a:stretch>
                      <a:fillRect/>
                    </a:stretch>
                  </pic:blipFill>
                  <pic:spPr>
                    <a:xfrm>
                      <a:off x="0" y="0"/>
                      <a:ext cx="5258816" cy="3943350"/>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公司科学种植场景 1</w:t>
      </w:r>
    </w:p>
    <w:p>
      <w:pPr>
        <w:pStyle w:val="4"/>
        <w:spacing w:before="12"/>
        <w:rPr>
          <w:rFonts w:ascii="Microsoft YaHei UI"/>
          <w:sz w:val="13"/>
        </w:rPr>
        <w:sectPr>
          <w:pgSz w:w="11910" w:h="16840"/>
          <w:pgMar w:top="1760" w:right="920" w:bottom="880" w:left="1020" w:header="43" w:footer="684" w:gutter="0"/>
        </w:sectPr>
      </w:pPr>
      <w:r>
        <w:drawing>
          <wp:anchor distT="0" distB="0" distL="0" distR="0" simplePos="0" relativeHeight="1024" behindDoc="0" locked="0" layoutInCell="1" allowOverlap="1">
            <wp:simplePos x="0" y="0"/>
            <wp:positionH relativeFrom="page">
              <wp:posOffset>1033145</wp:posOffset>
            </wp:positionH>
            <wp:positionV relativeFrom="paragraph">
              <wp:posOffset>179070</wp:posOffset>
            </wp:positionV>
            <wp:extent cx="5414010" cy="327279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40" cstate="print"/>
                    <a:stretch>
                      <a:fillRect/>
                    </a:stretch>
                  </pic:blipFill>
                  <pic:spPr>
                    <a:xfrm>
                      <a:off x="0" y="0"/>
                      <a:ext cx="5414124" cy="3272504"/>
                    </a:xfrm>
                    <a:prstGeom prst="rect">
                      <a:avLst/>
                    </a:prstGeom>
                  </pic:spPr>
                </pic:pic>
              </a:graphicData>
            </a:graphic>
          </wp:anchor>
        </w:drawing>
      </w:r>
    </w:p>
    <w:p>
      <w:pPr>
        <w:pStyle w:val="4"/>
        <w:spacing w:before="16"/>
        <w:rPr>
          <w:rFonts w:ascii="Microsoft YaHei UI"/>
          <w:b/>
          <w:sz w:val="6"/>
        </w:rPr>
      </w:pPr>
    </w:p>
    <w:p>
      <w:pPr>
        <w:spacing w:before="0"/>
        <w:ind w:left="112" w:right="0" w:firstLine="0"/>
        <w:jc w:val="left"/>
        <w:rPr>
          <w:rFonts w:hint="eastAsia"/>
          <w:b/>
          <w:color w:val="000007"/>
          <w:sz w:val="24"/>
        </w:rPr>
      </w:pPr>
      <w:r>
        <w:rPr>
          <w:rFonts w:hint="eastAsia"/>
          <w:b/>
          <w:color w:val="000007"/>
          <w:sz w:val="24"/>
        </w:rPr>
        <w:t>公司科学种植场景 2</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1156335</wp:posOffset>
            </wp:positionH>
            <wp:positionV relativeFrom="paragraph">
              <wp:posOffset>179070</wp:posOffset>
            </wp:positionV>
            <wp:extent cx="5249545" cy="343916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1" cstate="print"/>
                    <a:stretch>
                      <a:fillRect/>
                    </a:stretch>
                  </pic:blipFill>
                  <pic:spPr>
                    <a:xfrm>
                      <a:off x="0" y="0"/>
                      <a:ext cx="5249598" cy="3439287"/>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公司科学种植场景 3</w:t>
      </w:r>
    </w:p>
    <w:p>
      <w:pPr>
        <w:pStyle w:val="4"/>
        <w:spacing w:before="13"/>
        <w:rPr>
          <w:rFonts w:ascii="Microsoft YaHei UI"/>
          <w:b/>
          <w:sz w:val="13"/>
        </w:rPr>
      </w:pPr>
      <w:r>
        <w:drawing>
          <wp:anchor distT="0" distB="0" distL="0" distR="0" simplePos="0" relativeHeight="1024" behindDoc="0" locked="0" layoutInCell="1" allowOverlap="1">
            <wp:simplePos x="0" y="0"/>
            <wp:positionH relativeFrom="page">
              <wp:posOffset>1010285</wp:posOffset>
            </wp:positionH>
            <wp:positionV relativeFrom="paragraph">
              <wp:posOffset>179705</wp:posOffset>
            </wp:positionV>
            <wp:extent cx="5539740" cy="3184525"/>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42" cstate="print"/>
                    <a:stretch>
                      <a:fillRect/>
                    </a:stretch>
                  </pic:blipFill>
                  <pic:spPr>
                    <a:xfrm>
                      <a:off x="0" y="0"/>
                      <a:ext cx="5539938" cy="3184398"/>
                    </a:xfrm>
                    <a:prstGeom prst="rect">
                      <a:avLst/>
                    </a:prstGeom>
                  </pic:spPr>
                </pic:pic>
              </a:graphicData>
            </a:graphic>
          </wp:anchor>
        </w:drawing>
      </w:r>
    </w:p>
    <w:p>
      <w:pPr>
        <w:spacing w:after="0"/>
        <w:rPr>
          <w:rFonts w:ascii="Microsoft YaHei UI"/>
          <w:sz w:val="13"/>
        </w:rPr>
        <w:sectPr>
          <w:pgSz w:w="11910" w:h="16840"/>
          <w:pgMar w:top="1760" w:right="920" w:bottom="880" w:left="1020" w:header="43" w:footer="684" w:gutter="0"/>
        </w:sectPr>
      </w:pPr>
    </w:p>
    <w:p>
      <w:pPr>
        <w:pStyle w:val="4"/>
        <w:spacing w:before="16"/>
        <w:rPr>
          <w:rFonts w:ascii="Microsoft YaHei UI"/>
          <w:b/>
          <w:sz w:val="6"/>
        </w:rPr>
      </w:pPr>
    </w:p>
    <w:p>
      <w:pPr>
        <w:spacing w:before="223"/>
        <w:ind w:left="112" w:right="0" w:firstLine="0"/>
        <w:jc w:val="left"/>
        <w:rPr>
          <w:rFonts w:hint="eastAsia" w:ascii="Microsoft YaHei UI" w:eastAsia="Microsoft YaHei UI"/>
          <w:b/>
          <w:color w:val="000007"/>
          <w:sz w:val="24"/>
        </w:rPr>
      </w:pPr>
    </w:p>
    <w:p>
      <w:pPr>
        <w:spacing w:before="0"/>
        <w:ind w:left="112" w:right="0" w:firstLine="0"/>
        <w:jc w:val="left"/>
        <w:rPr>
          <w:rFonts w:hint="eastAsia"/>
          <w:b/>
          <w:color w:val="000007"/>
          <w:sz w:val="24"/>
        </w:rPr>
      </w:pPr>
      <w:r>
        <w:rPr>
          <w:rFonts w:hint="eastAsia"/>
          <w:b/>
          <w:color w:val="000007"/>
          <w:sz w:val="24"/>
        </w:rPr>
        <w:t>农民田间学校科普</w:t>
      </w:r>
      <w:r>
        <w:rPr>
          <w:rFonts w:hint="eastAsia"/>
          <w:b/>
          <w:color w:val="000007"/>
          <w:sz w:val="24"/>
          <w:lang w:val="en-US" w:eastAsia="zh-CN"/>
        </w:rPr>
        <w:t>教室</w:t>
      </w:r>
      <w:r>
        <w:rPr>
          <w:rFonts w:hint="eastAsia"/>
          <w:b/>
          <w:color w:val="000007"/>
          <w:sz w:val="24"/>
        </w:rPr>
        <w:t>场景 1</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1270635</wp:posOffset>
            </wp:positionH>
            <wp:positionV relativeFrom="paragraph">
              <wp:posOffset>179070</wp:posOffset>
            </wp:positionV>
            <wp:extent cx="5062855" cy="3478530"/>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a:picLocks noChangeAspect="1"/>
                    </pic:cNvPicPr>
                  </pic:nvPicPr>
                  <pic:blipFill>
                    <a:blip r:embed="rId43" cstate="print"/>
                    <a:stretch>
                      <a:fillRect/>
                    </a:stretch>
                  </pic:blipFill>
                  <pic:spPr>
                    <a:xfrm>
                      <a:off x="0" y="0"/>
                      <a:ext cx="5062613" cy="3478529"/>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农民田间学校科普教室场景 2</w:t>
      </w:r>
    </w:p>
    <w:p>
      <w:pPr>
        <w:pStyle w:val="4"/>
        <w:spacing w:before="13"/>
        <w:rPr>
          <w:rFonts w:ascii="Microsoft YaHei UI"/>
          <w:b/>
          <w:sz w:val="13"/>
        </w:rPr>
      </w:pPr>
      <w:r>
        <w:drawing>
          <wp:anchor distT="0" distB="0" distL="0" distR="0" simplePos="0" relativeHeight="1024" behindDoc="0" locked="0" layoutInCell="1" allowOverlap="1">
            <wp:simplePos x="0" y="0"/>
            <wp:positionH relativeFrom="page">
              <wp:posOffset>1116965</wp:posOffset>
            </wp:positionH>
            <wp:positionV relativeFrom="paragraph">
              <wp:posOffset>179705</wp:posOffset>
            </wp:positionV>
            <wp:extent cx="5327650" cy="3749040"/>
            <wp:effectExtent l="0" t="0" r="0" b="0"/>
            <wp:wrapTopAndBottom/>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44" cstate="print"/>
                    <a:stretch>
                      <a:fillRect/>
                    </a:stretch>
                  </pic:blipFill>
                  <pic:spPr>
                    <a:xfrm>
                      <a:off x="0" y="0"/>
                      <a:ext cx="5327904" cy="3749040"/>
                    </a:xfrm>
                    <a:prstGeom prst="rect">
                      <a:avLst/>
                    </a:prstGeom>
                  </pic:spPr>
                </pic:pic>
              </a:graphicData>
            </a:graphic>
          </wp:anchor>
        </w:drawing>
      </w:r>
    </w:p>
    <w:p>
      <w:pPr>
        <w:spacing w:after="0"/>
        <w:rPr>
          <w:rFonts w:ascii="Microsoft YaHei UI"/>
          <w:sz w:val="13"/>
        </w:rPr>
        <w:sectPr>
          <w:pgSz w:w="11910" w:h="16840"/>
          <w:pgMar w:top="1760" w:right="920" w:bottom="880" w:left="1020" w:header="43" w:footer="684" w:gutter="0"/>
        </w:sectPr>
      </w:pPr>
    </w:p>
    <w:p>
      <w:pPr>
        <w:pStyle w:val="4"/>
        <w:spacing w:before="16"/>
        <w:rPr>
          <w:rFonts w:ascii="Microsoft YaHei UI"/>
          <w:b/>
          <w:sz w:val="6"/>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农民田间学校科普教室场景 3</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1089660</wp:posOffset>
            </wp:positionH>
            <wp:positionV relativeFrom="paragraph">
              <wp:posOffset>179070</wp:posOffset>
            </wp:positionV>
            <wp:extent cx="5427980" cy="3285490"/>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3.jpeg"/>
                    <pic:cNvPicPr>
                      <a:picLocks noChangeAspect="1"/>
                    </pic:cNvPicPr>
                  </pic:nvPicPr>
                  <pic:blipFill>
                    <a:blip r:embed="rId45" cstate="print"/>
                    <a:stretch>
                      <a:fillRect/>
                    </a:stretch>
                  </pic:blipFill>
                  <pic:spPr>
                    <a:xfrm>
                      <a:off x="0" y="0"/>
                      <a:ext cx="5428085" cy="3285744"/>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拆除中的园区场景 1</w:t>
      </w:r>
    </w:p>
    <w:p>
      <w:pPr>
        <w:pStyle w:val="4"/>
        <w:spacing w:before="10"/>
        <w:rPr>
          <w:rFonts w:ascii="Microsoft YaHei UI"/>
          <w:b/>
          <w:sz w:val="13"/>
        </w:rPr>
      </w:pPr>
      <w:r>
        <w:drawing>
          <wp:anchor distT="0" distB="0" distL="0" distR="0" simplePos="0" relativeHeight="1024" behindDoc="0" locked="0" layoutInCell="1" allowOverlap="1">
            <wp:simplePos x="0" y="0"/>
            <wp:positionH relativeFrom="page">
              <wp:posOffset>2303780</wp:posOffset>
            </wp:positionH>
            <wp:positionV relativeFrom="paragraph">
              <wp:posOffset>177800</wp:posOffset>
            </wp:positionV>
            <wp:extent cx="2867025" cy="3816350"/>
            <wp:effectExtent l="0" t="0" r="0" b="0"/>
            <wp:wrapTopAndBottom/>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4.jpeg"/>
                    <pic:cNvPicPr>
                      <a:picLocks noChangeAspect="1"/>
                    </pic:cNvPicPr>
                  </pic:nvPicPr>
                  <pic:blipFill>
                    <a:blip r:embed="rId46" cstate="print"/>
                    <a:stretch>
                      <a:fillRect/>
                    </a:stretch>
                  </pic:blipFill>
                  <pic:spPr>
                    <a:xfrm>
                      <a:off x="0" y="0"/>
                      <a:ext cx="2866877" cy="3816096"/>
                    </a:xfrm>
                    <a:prstGeom prst="rect">
                      <a:avLst/>
                    </a:prstGeom>
                  </pic:spPr>
                </pic:pic>
              </a:graphicData>
            </a:graphic>
          </wp:anchor>
        </w:drawing>
      </w:r>
    </w:p>
    <w:p>
      <w:pPr>
        <w:spacing w:after="0"/>
        <w:rPr>
          <w:rFonts w:ascii="Microsoft YaHei UI"/>
          <w:sz w:val="13"/>
        </w:rPr>
        <w:sectPr>
          <w:pgSz w:w="11910" w:h="16840"/>
          <w:pgMar w:top="1760" w:right="920" w:bottom="880" w:left="1020" w:header="43" w:footer="684" w:gutter="0"/>
        </w:sectPr>
      </w:pPr>
    </w:p>
    <w:p>
      <w:pPr>
        <w:spacing w:before="0"/>
        <w:ind w:left="112" w:right="0" w:firstLine="0"/>
        <w:jc w:val="left"/>
        <w:rPr>
          <w:rFonts w:hint="eastAsia"/>
          <w:b/>
          <w:color w:val="000007"/>
          <w:sz w:val="24"/>
        </w:rPr>
      </w:pPr>
      <w:r>
        <w:rPr>
          <w:rFonts w:hint="eastAsia"/>
          <w:b/>
          <w:color w:val="000007"/>
          <w:sz w:val="24"/>
        </w:rPr>
        <w:t>拆除中的园景 2</w:t>
      </w:r>
    </w:p>
    <w:p>
      <w:pPr>
        <w:pStyle w:val="4"/>
        <w:spacing w:before="8" w:after="1"/>
        <w:rPr>
          <w:rFonts w:ascii="Microsoft YaHei UI"/>
          <w:b/>
          <w:sz w:val="18"/>
        </w:rPr>
      </w:pPr>
    </w:p>
    <w:p>
      <w:pPr>
        <w:pStyle w:val="4"/>
        <w:ind w:left="2424"/>
        <w:rPr>
          <w:rFonts w:ascii="Microsoft YaHei UI"/>
          <w:sz w:val="20"/>
        </w:rPr>
      </w:pPr>
      <w:r>
        <w:rPr>
          <w:rFonts w:ascii="Microsoft YaHei UI"/>
          <w:sz w:val="20"/>
        </w:rPr>
        <w:drawing>
          <wp:inline distT="0" distB="0" distL="0" distR="0">
            <wp:extent cx="3169920" cy="3880485"/>
            <wp:effectExtent l="0" t="0" r="0" b="0"/>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jpeg"/>
                    <pic:cNvPicPr>
                      <a:picLocks noChangeAspect="1"/>
                    </pic:cNvPicPr>
                  </pic:nvPicPr>
                  <pic:blipFill>
                    <a:blip r:embed="rId47" cstate="print"/>
                    <a:stretch>
                      <a:fillRect/>
                    </a:stretch>
                  </pic:blipFill>
                  <pic:spPr>
                    <a:xfrm>
                      <a:off x="0" y="0"/>
                      <a:ext cx="3170122" cy="3880485"/>
                    </a:xfrm>
                    <a:prstGeom prst="rect">
                      <a:avLst/>
                    </a:prstGeom>
                  </pic:spPr>
                </pic:pic>
              </a:graphicData>
            </a:graphic>
          </wp:inline>
        </w:drawing>
      </w:r>
    </w:p>
    <w:p>
      <w:pPr>
        <w:pStyle w:val="4"/>
        <w:spacing w:before="5"/>
        <w:rPr>
          <w:rFonts w:ascii="Microsoft YaHei UI"/>
          <w:b/>
          <w:sz w:val="14"/>
        </w:rPr>
      </w:pPr>
    </w:p>
    <w:p>
      <w:pPr>
        <w:spacing w:before="0"/>
        <w:ind w:left="112" w:right="0" w:firstLine="0"/>
        <w:jc w:val="left"/>
        <w:rPr>
          <w:rFonts w:hint="eastAsia"/>
          <w:b/>
          <w:color w:val="000007"/>
          <w:sz w:val="24"/>
        </w:rPr>
      </w:pPr>
      <w:r>
        <w:rPr>
          <w:rFonts w:hint="eastAsia"/>
          <w:b/>
          <w:color w:val="000007"/>
          <w:sz w:val="24"/>
        </w:rPr>
        <w:t>拆除中的园景 3</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1174750</wp:posOffset>
            </wp:positionH>
            <wp:positionV relativeFrom="paragraph">
              <wp:posOffset>179070</wp:posOffset>
            </wp:positionV>
            <wp:extent cx="5212080" cy="3314700"/>
            <wp:effectExtent l="0" t="0" r="0" b="0"/>
            <wp:wrapTopAndBottom/>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jpeg"/>
                    <pic:cNvPicPr>
                      <a:picLocks noChangeAspect="1"/>
                    </pic:cNvPicPr>
                  </pic:nvPicPr>
                  <pic:blipFill>
                    <a:blip r:embed="rId48" cstate="print"/>
                    <a:stretch>
                      <a:fillRect/>
                    </a:stretch>
                  </pic:blipFill>
                  <pic:spPr>
                    <a:xfrm>
                      <a:off x="0" y="0"/>
                      <a:ext cx="5212080" cy="3314700"/>
                    </a:xfrm>
                    <a:prstGeom prst="rect">
                      <a:avLst/>
                    </a:prstGeom>
                  </pic:spPr>
                </pic:pic>
              </a:graphicData>
            </a:graphic>
          </wp:anchor>
        </w:drawing>
      </w:r>
    </w:p>
    <w:p>
      <w:pPr>
        <w:spacing w:after="0"/>
        <w:rPr>
          <w:rFonts w:ascii="Microsoft YaHei UI"/>
          <w:sz w:val="13"/>
        </w:rPr>
        <w:sectPr>
          <w:headerReference r:id="rId8" w:type="default"/>
          <w:footerReference r:id="rId9" w:type="default"/>
          <w:pgSz w:w="11910" w:h="16840"/>
          <w:pgMar w:top="2300" w:right="920" w:bottom="880" w:left="1020" w:header="43" w:footer="684" w:gutter="0"/>
          <w:pgNumType w:start="27"/>
        </w:sectPr>
      </w:pPr>
    </w:p>
    <w:p>
      <w:pPr>
        <w:pStyle w:val="4"/>
        <w:spacing w:before="16"/>
        <w:rPr>
          <w:rFonts w:ascii="Microsoft YaHei UI"/>
          <w:b/>
          <w:sz w:val="6"/>
        </w:rPr>
      </w:pPr>
    </w:p>
    <w:p>
      <w:pPr>
        <w:spacing w:before="0"/>
        <w:ind w:left="112" w:right="0" w:firstLine="0"/>
        <w:jc w:val="left"/>
        <w:rPr>
          <w:rFonts w:hint="eastAsia"/>
          <w:b/>
          <w:color w:val="000007"/>
          <w:sz w:val="24"/>
        </w:rPr>
      </w:pPr>
      <w:r>
        <w:rPr>
          <w:rFonts w:hint="eastAsia"/>
          <w:b/>
          <w:color w:val="000007"/>
          <w:sz w:val="24"/>
        </w:rPr>
        <w:t>拆除中的园景 4</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1110615</wp:posOffset>
            </wp:positionH>
            <wp:positionV relativeFrom="paragraph">
              <wp:posOffset>179070</wp:posOffset>
            </wp:positionV>
            <wp:extent cx="5340350" cy="3486150"/>
            <wp:effectExtent l="0" t="0" r="0" b="0"/>
            <wp:wrapTopAndBottom/>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7.jpeg"/>
                    <pic:cNvPicPr>
                      <a:picLocks noChangeAspect="1"/>
                    </pic:cNvPicPr>
                  </pic:nvPicPr>
                  <pic:blipFill>
                    <a:blip r:embed="rId49" cstate="print"/>
                    <a:stretch>
                      <a:fillRect/>
                    </a:stretch>
                  </pic:blipFill>
                  <pic:spPr>
                    <a:xfrm>
                      <a:off x="0" y="0"/>
                      <a:ext cx="5340452" cy="3486150"/>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拆除中的园景 5</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1075690</wp:posOffset>
            </wp:positionH>
            <wp:positionV relativeFrom="paragraph">
              <wp:posOffset>179070</wp:posOffset>
            </wp:positionV>
            <wp:extent cx="5408930" cy="4057650"/>
            <wp:effectExtent l="0" t="0" r="0" b="0"/>
            <wp:wrapTopAndBottom/>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pic:cNvPicPr>
                      <a:picLocks noChangeAspect="1"/>
                    </pic:cNvPicPr>
                  </pic:nvPicPr>
                  <pic:blipFill>
                    <a:blip r:embed="rId50" cstate="print"/>
                    <a:stretch>
                      <a:fillRect/>
                    </a:stretch>
                  </pic:blipFill>
                  <pic:spPr>
                    <a:xfrm>
                      <a:off x="0" y="0"/>
                      <a:ext cx="5409184" cy="4057650"/>
                    </a:xfrm>
                    <a:prstGeom prst="rect">
                      <a:avLst/>
                    </a:prstGeom>
                  </pic:spPr>
                </pic:pic>
              </a:graphicData>
            </a:graphic>
          </wp:anchor>
        </w:drawing>
      </w:r>
    </w:p>
    <w:p>
      <w:pPr>
        <w:spacing w:after="0"/>
        <w:rPr>
          <w:rFonts w:ascii="Microsoft YaHei UI"/>
          <w:sz w:val="13"/>
        </w:rPr>
        <w:sectPr>
          <w:headerReference r:id="rId10" w:type="default"/>
          <w:footerReference r:id="rId11" w:type="default"/>
          <w:pgSz w:w="11910" w:h="16840"/>
          <w:pgMar w:top="1760" w:right="920" w:bottom="880" w:left="1020" w:header="43" w:footer="684" w:gutter="0"/>
          <w:pgNumType w:start="28"/>
        </w:sectPr>
      </w:pPr>
    </w:p>
    <w:p>
      <w:pPr>
        <w:pStyle w:val="4"/>
        <w:rPr>
          <w:rFonts w:ascii="Microsoft YaHei UI"/>
          <w:b/>
          <w:sz w:val="12"/>
        </w:rPr>
      </w:pPr>
    </w:p>
    <w:p>
      <w:pPr>
        <w:pStyle w:val="4"/>
        <w:rPr>
          <w:rFonts w:ascii="Microsoft YaHei UI"/>
          <w:b/>
          <w:sz w:val="12"/>
        </w:rPr>
      </w:pPr>
    </w:p>
    <w:p>
      <w:pPr>
        <w:spacing w:before="0"/>
        <w:ind w:left="112" w:right="0" w:firstLine="0"/>
        <w:jc w:val="left"/>
        <w:rPr>
          <w:rFonts w:hint="eastAsia"/>
          <w:b/>
          <w:color w:val="000007"/>
          <w:sz w:val="24"/>
          <w:lang w:val="en-US" w:eastAsia="zh-CN"/>
        </w:rPr>
      </w:pPr>
      <w:r>
        <w:rPr>
          <w:rFonts w:hint="eastAsia"/>
          <w:b/>
          <w:color w:val="000007"/>
          <w:sz w:val="24"/>
        </w:rPr>
        <w:t xml:space="preserve">拆除后的荒芜园景 </w:t>
      </w:r>
      <w:r>
        <w:rPr>
          <w:rFonts w:hint="eastAsia"/>
          <w:b/>
          <w:color w:val="000007"/>
          <w:sz w:val="24"/>
          <w:lang w:val="en-US" w:eastAsia="zh-CN"/>
        </w:rPr>
        <w:t>1</w:t>
      </w:r>
    </w:p>
    <w:p>
      <w:pPr>
        <w:pStyle w:val="4"/>
        <w:rPr>
          <w:rFonts w:ascii="Microsoft YaHei UI"/>
          <w:b/>
          <w:sz w:val="12"/>
        </w:rPr>
      </w:pPr>
    </w:p>
    <w:p>
      <w:pPr>
        <w:pStyle w:val="4"/>
        <w:rPr>
          <w:rFonts w:ascii="Microsoft YaHei UI"/>
          <w:b/>
          <w:sz w:val="12"/>
        </w:rPr>
      </w:pPr>
    </w:p>
    <w:p>
      <w:pPr>
        <w:pStyle w:val="4"/>
        <w:ind w:left="710"/>
        <w:rPr>
          <w:rFonts w:ascii="Microsoft YaHei UI"/>
          <w:sz w:val="20"/>
        </w:rPr>
      </w:pPr>
      <w:r>
        <w:rPr>
          <w:rFonts w:ascii="Microsoft YaHei UI"/>
          <w:sz w:val="20"/>
        </w:rPr>
        <w:drawing>
          <wp:inline distT="0" distB="0" distL="0" distR="0">
            <wp:extent cx="5364480" cy="3429000"/>
            <wp:effectExtent l="0" t="0" r="0" b="0"/>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9.jpeg"/>
                    <pic:cNvPicPr>
                      <a:picLocks noChangeAspect="1"/>
                    </pic:cNvPicPr>
                  </pic:nvPicPr>
                  <pic:blipFill>
                    <a:blip r:embed="rId51" cstate="print"/>
                    <a:stretch>
                      <a:fillRect/>
                    </a:stretch>
                  </pic:blipFill>
                  <pic:spPr>
                    <a:xfrm>
                      <a:off x="0" y="0"/>
                      <a:ext cx="5364480" cy="3429000"/>
                    </a:xfrm>
                    <a:prstGeom prst="rect">
                      <a:avLst/>
                    </a:prstGeom>
                  </pic:spPr>
                </pic:pic>
              </a:graphicData>
            </a:graphic>
          </wp:inline>
        </w:drawing>
      </w:r>
    </w:p>
    <w:p>
      <w:pPr>
        <w:pStyle w:val="4"/>
        <w:spacing w:before="2"/>
        <w:rPr>
          <w:rFonts w:ascii="Microsoft YaHei UI"/>
          <w:b/>
          <w:sz w:val="12"/>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r>
        <w:rPr>
          <w:rFonts w:hint="eastAsia"/>
          <w:b/>
          <w:color w:val="000007"/>
          <w:sz w:val="24"/>
        </w:rPr>
        <w:t>拆除后的荒芜园景 2</w:t>
      </w:r>
    </w:p>
    <w:p>
      <w:pPr>
        <w:pStyle w:val="4"/>
        <w:spacing w:before="12"/>
        <w:rPr>
          <w:rFonts w:ascii="Microsoft YaHei UI"/>
          <w:b/>
          <w:sz w:val="13"/>
        </w:rPr>
      </w:pPr>
      <w:r>
        <w:drawing>
          <wp:anchor distT="0" distB="0" distL="0" distR="0" simplePos="0" relativeHeight="1024" behindDoc="0" locked="0" layoutInCell="1" allowOverlap="1">
            <wp:simplePos x="0" y="0"/>
            <wp:positionH relativeFrom="page">
              <wp:posOffset>1090930</wp:posOffset>
            </wp:positionH>
            <wp:positionV relativeFrom="paragraph">
              <wp:posOffset>179705</wp:posOffset>
            </wp:positionV>
            <wp:extent cx="5378450" cy="3714750"/>
            <wp:effectExtent l="0" t="0" r="0" b="0"/>
            <wp:wrapTopAndBottom/>
            <wp:docPr id="8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0.jpeg"/>
                    <pic:cNvPicPr>
                      <a:picLocks noChangeAspect="1"/>
                    </pic:cNvPicPr>
                  </pic:nvPicPr>
                  <pic:blipFill>
                    <a:blip r:embed="rId52" cstate="print"/>
                    <a:stretch>
                      <a:fillRect/>
                    </a:stretch>
                  </pic:blipFill>
                  <pic:spPr>
                    <a:xfrm>
                      <a:off x="0" y="0"/>
                      <a:ext cx="5378616" cy="3714750"/>
                    </a:xfrm>
                    <a:prstGeom prst="rect">
                      <a:avLst/>
                    </a:prstGeom>
                  </pic:spPr>
                </pic:pic>
              </a:graphicData>
            </a:graphic>
          </wp:anchor>
        </w:drawing>
      </w:r>
    </w:p>
    <w:p>
      <w:pPr>
        <w:spacing w:after="0"/>
        <w:rPr>
          <w:rFonts w:ascii="Microsoft YaHei UI"/>
          <w:sz w:val="13"/>
        </w:rPr>
        <w:sectPr>
          <w:pgSz w:w="11910" w:h="16840"/>
          <w:pgMar w:top="1760" w:right="920" w:bottom="880" w:left="1020" w:header="43" w:footer="684" w:gutter="0"/>
        </w:sectPr>
      </w:pPr>
    </w:p>
    <w:p>
      <w:pPr>
        <w:pStyle w:val="4"/>
        <w:spacing w:before="16"/>
        <w:rPr>
          <w:rFonts w:ascii="Microsoft YaHei UI"/>
          <w:b/>
          <w:sz w:val="6"/>
        </w:rPr>
      </w:pPr>
    </w:p>
    <w:p>
      <w:pPr>
        <w:spacing w:before="0"/>
        <w:ind w:left="112" w:right="0" w:firstLine="0"/>
        <w:jc w:val="left"/>
        <w:rPr>
          <w:rFonts w:hint="eastAsia"/>
          <w:b/>
          <w:color w:val="000007"/>
          <w:sz w:val="24"/>
        </w:rPr>
      </w:pPr>
      <w:r>
        <w:rPr>
          <w:rFonts w:hint="eastAsia"/>
          <w:b/>
          <w:color w:val="000007"/>
          <w:sz w:val="24"/>
        </w:rPr>
        <w:t>拆除后的荒芜园景 3</w:t>
      </w:r>
    </w:p>
    <w:p>
      <w:pPr>
        <w:pStyle w:val="4"/>
        <w:spacing w:before="15"/>
        <w:rPr>
          <w:rFonts w:ascii="Microsoft YaHei UI"/>
          <w:b/>
          <w:sz w:val="13"/>
        </w:rPr>
      </w:pPr>
      <w:r>
        <w:drawing>
          <wp:anchor distT="0" distB="0" distL="0" distR="0" simplePos="0" relativeHeight="1024" behindDoc="0" locked="0" layoutInCell="1" allowOverlap="1">
            <wp:simplePos x="0" y="0"/>
            <wp:positionH relativeFrom="page">
              <wp:posOffset>720725</wp:posOffset>
            </wp:positionH>
            <wp:positionV relativeFrom="paragraph">
              <wp:posOffset>181610</wp:posOffset>
            </wp:positionV>
            <wp:extent cx="5105400" cy="3200400"/>
            <wp:effectExtent l="0" t="0" r="0" b="0"/>
            <wp:wrapTopAndBottom/>
            <wp:docPr id="8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1.jpeg"/>
                    <pic:cNvPicPr>
                      <a:picLocks noChangeAspect="1"/>
                    </pic:cNvPicPr>
                  </pic:nvPicPr>
                  <pic:blipFill>
                    <a:blip r:embed="rId53" cstate="print"/>
                    <a:stretch>
                      <a:fillRect/>
                    </a:stretch>
                  </pic:blipFill>
                  <pic:spPr>
                    <a:xfrm>
                      <a:off x="0" y="0"/>
                      <a:ext cx="5105400" cy="3200400"/>
                    </a:xfrm>
                    <a:prstGeom prst="rect">
                      <a:avLst/>
                    </a:prstGeom>
                  </pic:spPr>
                </pic:pic>
              </a:graphicData>
            </a:graphic>
          </wp:anchor>
        </w:drawing>
      </w: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p>
    <w:p>
      <w:pPr>
        <w:spacing w:before="0"/>
        <w:ind w:left="112" w:right="0" w:firstLine="0"/>
        <w:jc w:val="left"/>
        <w:rPr>
          <w:rFonts w:hint="eastAsia"/>
          <w:b/>
          <w:color w:val="000007"/>
          <w:sz w:val="24"/>
        </w:rPr>
      </w:pPr>
    </w:p>
    <w:p>
      <w:pPr>
        <w:spacing w:before="0"/>
        <w:ind w:left="112" w:right="0" w:firstLine="0"/>
        <w:jc w:val="left"/>
        <w:rPr>
          <w:rFonts w:hint="eastAsia" w:eastAsia="仿宋"/>
          <w:b/>
          <w:color w:val="000007"/>
          <w:sz w:val="24"/>
          <w:lang w:val="en-US" w:eastAsia="zh-CN"/>
        </w:rPr>
      </w:pPr>
      <w:r>
        <w:rPr>
          <w:rFonts w:hint="eastAsia"/>
          <w:b/>
          <w:color w:val="000007"/>
          <w:sz w:val="24"/>
        </w:rPr>
        <w:t>拆除后的荒芜园景</w:t>
      </w:r>
      <w:r>
        <w:rPr>
          <w:rFonts w:hint="eastAsia"/>
          <w:b/>
          <w:color w:val="000007"/>
          <w:sz w:val="24"/>
          <w:lang w:val="en-US" w:eastAsia="zh-CN"/>
        </w:rPr>
        <w:t xml:space="preserve"> 4</w:t>
      </w:r>
    </w:p>
    <w:p>
      <w:pPr>
        <w:pStyle w:val="4"/>
        <w:spacing w:before="13"/>
        <w:rPr>
          <w:rFonts w:ascii="Microsoft YaHei UI"/>
          <w:b/>
          <w:sz w:val="13"/>
        </w:rPr>
      </w:pPr>
      <w:r>
        <w:drawing>
          <wp:anchor distT="0" distB="0" distL="0" distR="0" simplePos="0" relativeHeight="1024" behindDoc="0" locked="0" layoutInCell="1" allowOverlap="1">
            <wp:simplePos x="0" y="0"/>
            <wp:positionH relativeFrom="page">
              <wp:posOffset>720725</wp:posOffset>
            </wp:positionH>
            <wp:positionV relativeFrom="paragraph">
              <wp:posOffset>179705</wp:posOffset>
            </wp:positionV>
            <wp:extent cx="5181600" cy="3886200"/>
            <wp:effectExtent l="0" t="0" r="0" b="0"/>
            <wp:wrapTopAndBottom/>
            <wp:docPr id="8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2.jpeg"/>
                    <pic:cNvPicPr>
                      <a:picLocks noChangeAspect="1"/>
                    </pic:cNvPicPr>
                  </pic:nvPicPr>
                  <pic:blipFill>
                    <a:blip r:embed="rId54" cstate="print"/>
                    <a:stretch>
                      <a:fillRect/>
                    </a:stretch>
                  </pic:blipFill>
                  <pic:spPr>
                    <a:xfrm>
                      <a:off x="0" y="0"/>
                      <a:ext cx="5181600" cy="3886200"/>
                    </a:xfrm>
                    <a:prstGeom prst="rect">
                      <a:avLst/>
                    </a:prstGeom>
                  </pic:spPr>
                </pic:pic>
              </a:graphicData>
            </a:graphic>
          </wp:anchor>
        </w:drawing>
      </w:r>
    </w:p>
    <w:p>
      <w:pPr>
        <w:spacing w:after="0"/>
        <w:rPr>
          <w:rFonts w:ascii="Microsoft YaHei UI"/>
          <w:sz w:val="13"/>
        </w:rPr>
        <w:sectPr>
          <w:pgSz w:w="11910" w:h="16840"/>
          <w:pgMar w:top="1760" w:right="920" w:bottom="880" w:left="1020" w:header="43" w:footer="684" w:gutter="0"/>
        </w:sectPr>
      </w:pPr>
    </w:p>
    <w:p>
      <w:pPr>
        <w:pStyle w:val="4"/>
        <w:spacing w:before="14"/>
        <w:rPr>
          <w:rFonts w:ascii="Microsoft YaHei UI"/>
          <w:b/>
          <w:sz w:val="8"/>
        </w:rPr>
      </w:pPr>
    </w:p>
    <w:p>
      <w:pPr>
        <w:pStyle w:val="4"/>
        <w:spacing w:before="58" w:line="364" w:lineRule="auto"/>
        <w:ind w:left="112" w:right="214" w:firstLine="600"/>
        <w:jc w:val="both"/>
      </w:pPr>
      <w:r>
        <w:rPr>
          <w:color w:val="000007"/>
        </w:rPr>
        <w:t>上述图片能够表较直观的反映出青岛乐义现代农业科技示范基地有限公司从繁荣走向衰败的外观变化。也折射出在政策扶持下的企业的蓬勃发展，和受政策变化被打击后一蹶不振的颓废状态。从而反映出保护企业发展政策和企业风险防范的重要性，以及不依法依规突如其来的整顿式运动对企业乃至对一个地区的危害性是不可估量的。</w:t>
      </w:r>
    </w:p>
    <w:p>
      <w:pPr>
        <w:pStyle w:val="4"/>
      </w:pPr>
    </w:p>
    <w:p>
      <w:pPr>
        <w:pStyle w:val="4"/>
        <w:spacing w:before="196"/>
        <w:ind w:left="712"/>
        <w:rPr>
          <w:rFonts w:hint="eastAsia" w:ascii="黑体" w:eastAsia="黑体"/>
        </w:rPr>
      </w:pPr>
      <w:bookmarkStart w:id="22" w:name="_bookmark12"/>
      <w:bookmarkEnd w:id="22"/>
      <w:bookmarkStart w:id="23" w:name="三、行政机关的执法行为不规范，对企业权益侵害情况突出"/>
      <w:bookmarkEnd w:id="23"/>
      <w:r>
        <w:rPr>
          <w:rFonts w:hint="eastAsia" w:ascii="黑体" w:eastAsia="黑体"/>
          <w:color w:val="000007"/>
        </w:rPr>
        <w:t>三、行政机关的执法行为不规范，对企业权益侵害情况突出</w:t>
      </w:r>
    </w:p>
    <w:p>
      <w:pPr>
        <w:pStyle w:val="4"/>
        <w:spacing w:before="201" w:line="364" w:lineRule="auto"/>
        <w:ind w:left="112" w:right="212" w:firstLine="600"/>
        <w:jc w:val="both"/>
      </w:pPr>
      <w:r>
        <w:rPr>
          <w:color w:val="000007"/>
        </w:rPr>
        <w:t>在走访过程中，我们了解到有些行政机关在执法中不按照法律规定的程序，不给企业申辩、复议机会按照自己的要求直接执法。我们了解到包括青岛乐义基地在内的多家公司在大棚房整顿行动过中，行政机关对企业是否有违法占用耕地的行为不进行调查，不给企业申辩机会，也不作出并向企业送达行政处罚决定书，不让企业享有行政复议的权利，更不通过法院执行局走执行程序，而是由当地政府部门直接组织社会力量去强行拆除，政府私下认定的“大棚房”。给企业造成巨大的经济损失后，企业却不能通过合法的途径维护自己的合法权益。</w:t>
      </w:r>
    </w:p>
    <w:p>
      <w:pPr>
        <w:pStyle w:val="4"/>
      </w:pPr>
    </w:p>
    <w:p>
      <w:pPr>
        <w:pStyle w:val="4"/>
        <w:spacing w:before="193"/>
        <w:ind w:left="712"/>
        <w:rPr>
          <w:rFonts w:hint="eastAsia" w:ascii="黑体" w:eastAsia="黑体"/>
        </w:rPr>
      </w:pPr>
      <w:bookmarkStart w:id="24" w:name="四、司法机关对企业与企业家的权益侵害的犯罪行为,打击力度够。"/>
      <w:bookmarkEnd w:id="24"/>
      <w:bookmarkStart w:id="25" w:name="_bookmark13"/>
      <w:bookmarkEnd w:id="25"/>
      <w:r>
        <w:rPr>
          <w:rFonts w:hint="eastAsia" w:ascii="黑体" w:eastAsia="黑体"/>
          <w:color w:val="000007"/>
        </w:rPr>
        <w:t>四、司法机关对企业与企业家的权益侵害的犯罪行为,打击力度够</w:t>
      </w:r>
    </w:p>
    <w:p>
      <w:pPr>
        <w:pStyle w:val="4"/>
        <w:spacing w:before="199" w:line="364" w:lineRule="auto"/>
        <w:ind w:left="112" w:right="214" w:firstLine="600"/>
        <w:jc w:val="both"/>
      </w:pPr>
      <w:r>
        <w:rPr>
          <w:color w:val="000007"/>
        </w:rPr>
        <w:t>在走访调查中，律师团队还了解到有些企业在遭受到职务侵占、寻衅滋事、扰乱破坏公司生产经营秩序等刑事犯罪侵害的过程中，屡次报案却得不到受理、更不用说能得到刑事立案追究责任了。这类案件中，司法机关没有能够充分的保护企业的财产权利不被犯罪行为所侵害。而有的案件纯粹是经济纠纷案件，却被司法机关立为刑事案件，企业家被追究刑事责任，给企业和企业家本人的合法权益带来巨大的损害。</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line="364" w:lineRule="auto"/>
        <w:ind w:left="112" w:right="214" w:firstLine="600"/>
        <w:rPr>
          <w:rFonts w:hint="eastAsia" w:ascii="黑体" w:eastAsia="黑体"/>
          <w:color w:val="000007"/>
        </w:rPr>
      </w:pPr>
      <w:bookmarkStart w:id="26" w:name="五、涉税案件仍然在经济犯罪案件中数量占多，而且也多为疑难复杂案件，对民营企业持续"/>
      <w:bookmarkEnd w:id="26"/>
      <w:bookmarkStart w:id="27" w:name="_bookmark14"/>
      <w:bookmarkEnd w:id="27"/>
    </w:p>
    <w:p>
      <w:pPr>
        <w:pStyle w:val="4"/>
        <w:spacing w:before="58" w:line="364" w:lineRule="auto"/>
        <w:ind w:left="112" w:right="214" w:firstLine="600"/>
        <w:rPr>
          <w:rFonts w:hint="eastAsia" w:ascii="黑体" w:eastAsia="黑体"/>
        </w:rPr>
      </w:pPr>
      <w:r>
        <w:rPr>
          <w:rFonts w:hint="eastAsia" w:ascii="黑体" w:eastAsia="黑体"/>
          <w:color w:val="000007"/>
        </w:rPr>
        <w:t>五、涉税案件仍然在经济犯罪案件中数量占多，而且也多为疑难复杂案件，对民营企业持续生产经营具有极大负面影响</w:t>
      </w:r>
    </w:p>
    <w:p>
      <w:pPr>
        <w:pStyle w:val="4"/>
        <w:spacing w:line="364" w:lineRule="auto"/>
        <w:ind w:left="112" w:right="212" w:firstLine="600"/>
        <w:jc w:val="both"/>
      </w:pPr>
      <w:r>
        <w:rPr>
          <w:color w:val="000007"/>
        </w:rPr>
        <w:t>律师团在对问卷统计的过程中发现，过半数企业认为目前企业的整体税负偏重。其中，存在重复征税、部分税种税率过高的情况，再加之企业</w:t>
      </w:r>
      <w:r>
        <w:rPr>
          <w:color w:val="000007"/>
          <w:spacing w:val="8"/>
        </w:rPr>
        <w:t>自身经营的内部风险和外部压力等因素，对于企业的经营带来了一些负</w:t>
      </w:r>
      <w:r>
        <w:rPr>
          <w:color w:val="000007"/>
        </w:rPr>
        <w:t>担。除了对日常经营的影响外，在企业及企业家涉嫌涉税类刑事犯罪时， 对企业的生产经营也有可能产生负面影响。个别地方的司法机关在办理虚开类等涉税刑事案件的过程中仍存在恣意扩大犯罪圈、不顾企业正常经营实施羁押、不分企业个人财产实施查封扣押冻结等情况，以及囿于对税收</w:t>
      </w:r>
      <w:r>
        <w:rPr>
          <w:color w:val="000007"/>
          <w:spacing w:val="8"/>
        </w:rPr>
        <w:t>原理、虚开犯罪和刑法分则的理解、适用不到位，扩大刑事责任追究范</w:t>
      </w:r>
      <w:r>
        <w:rPr>
          <w:color w:val="000007"/>
          <w:spacing w:val="2"/>
        </w:rPr>
        <w:t xml:space="preserve">围。虽然 </w:t>
      </w:r>
      <w:r>
        <w:rPr>
          <w:color w:val="000007"/>
        </w:rPr>
        <w:t>2018</w:t>
      </w:r>
      <w:r>
        <w:rPr>
          <w:color w:val="000007"/>
          <w:spacing w:val="1"/>
        </w:rPr>
        <w:t xml:space="preserve"> 年山东高院公布 </w:t>
      </w:r>
      <w:r>
        <w:rPr>
          <w:color w:val="000007"/>
        </w:rPr>
        <w:t>10 起服务保障新旧动能转换重大工程典</w:t>
      </w:r>
      <w:r>
        <w:rPr>
          <w:color w:val="000007"/>
          <w:spacing w:val="-1"/>
        </w:rPr>
        <w:t>型案例中“崔某某涉嫌犯虚开用于抵扣税款”虽然被青岛市中级人民法院</w:t>
      </w:r>
      <w:r>
        <w:rPr>
          <w:color w:val="000007"/>
        </w:rPr>
        <w:t>判决无罪，但是上述案例在司法实务中仍然属于例外而不是常态。由于刑法定的涉税罪量刑档位畸高，仍然存在量刑门槛过低的问题。由于以票控税的思维根深蒂固，国家对发票的保护和关注甚至超过了对发票背后的税款的保护，长久以来在我国司法系统内形成了对涉税类刑事案件重发票、轻损失、重行为、轻结果的办案模式。诸多涉税犯罪案件中，仍然有不少案件的司法机关倾向于对企业一网打尽的做法，尤其是在对待民营企业时通常会对企业的全部经营者以及管理层人员实施逮捕羁押，更有甚者会以</w:t>
      </w:r>
      <w:r>
        <w:rPr>
          <w:color w:val="000007"/>
          <w:spacing w:val="-13"/>
        </w:rPr>
        <w:t>“认罪认 罚”“缴纳巨额违法所得”“查封扣押个人财产”等方式作为交</w:t>
      </w:r>
      <w:r>
        <w:rPr>
          <w:color w:val="000007"/>
          <w:spacing w:val="8"/>
        </w:rPr>
        <w:t>换取保候审的条件。这不仅对民营企业的持续健康生产经营是灾难性打击，所衍生出来的社会问题更是难以预计，而且还突破了司法公正的底</w:t>
      </w:r>
      <w:r>
        <w:rPr>
          <w:color w:val="000007"/>
        </w:rPr>
        <w:t>线。</w:t>
      </w:r>
    </w:p>
    <w:p>
      <w:pPr>
        <w:spacing w:after="0" w:line="364" w:lineRule="auto"/>
        <w:jc w:val="both"/>
        <w:sectPr>
          <w:pgSz w:w="11910" w:h="16840"/>
          <w:pgMar w:top="1760" w:right="920" w:bottom="880" w:left="1020" w:header="43" w:footer="684" w:gutter="0"/>
        </w:sectPr>
      </w:pPr>
    </w:p>
    <w:p>
      <w:pPr>
        <w:pStyle w:val="4"/>
        <w:spacing w:before="12"/>
        <w:rPr>
          <w:sz w:val="13"/>
        </w:rPr>
      </w:pPr>
    </w:p>
    <w:p>
      <w:pPr>
        <w:pStyle w:val="2"/>
      </w:pPr>
      <w:bookmarkStart w:id="28" w:name="_bookmark15"/>
      <w:bookmarkEnd w:id="28"/>
      <w:bookmarkStart w:id="29" w:name="第四部分 探索与建议"/>
      <w:bookmarkEnd w:id="29"/>
      <w:r>
        <w:rPr>
          <w:color w:val="000007"/>
        </w:rPr>
        <w:t>第四部分</w:t>
      </w:r>
      <w:r>
        <w:rPr>
          <w:rFonts w:hint="eastAsia"/>
          <w:color w:val="000007"/>
          <w:lang w:val="en-US" w:eastAsia="zh-CN"/>
        </w:rPr>
        <w:t xml:space="preserve">  </w:t>
      </w:r>
      <w:r>
        <w:rPr>
          <w:color w:val="000007"/>
        </w:rPr>
        <w:t>探索与建议</w:t>
      </w:r>
    </w:p>
    <w:p>
      <w:pPr>
        <w:pStyle w:val="4"/>
        <w:rPr>
          <w:rFonts w:ascii="宋体"/>
          <w:b/>
          <w:sz w:val="44"/>
        </w:rPr>
      </w:pPr>
    </w:p>
    <w:p>
      <w:pPr>
        <w:pStyle w:val="4"/>
        <w:spacing w:before="311"/>
        <w:ind w:left="712"/>
      </w:pPr>
      <w:r>
        <w:rPr>
          <w:color w:val="000007"/>
        </w:rPr>
        <w:t>通过问卷和走访，我们针对上述问题提出以下建议：</w:t>
      </w:r>
    </w:p>
    <w:p>
      <w:pPr>
        <w:pStyle w:val="4"/>
        <w:spacing w:before="199" w:line="364" w:lineRule="auto"/>
        <w:ind w:left="112" w:right="214" w:firstLine="600"/>
        <w:rPr>
          <w:rFonts w:hint="eastAsia" w:ascii="黑体" w:eastAsia="黑体"/>
        </w:rPr>
      </w:pPr>
      <w:bookmarkStart w:id="30" w:name="_bookmark16"/>
      <w:bookmarkEnd w:id="30"/>
      <w:bookmarkStart w:id="31" w:name="一、完善劳动合同法、工伤保险条例相关条款。适当增加劳动者的本人有过失的人身损害的"/>
      <w:bookmarkEnd w:id="31"/>
      <w:r>
        <w:rPr>
          <w:rFonts w:hint="eastAsia" w:ascii="黑体" w:eastAsia="黑体"/>
          <w:color w:val="000007"/>
        </w:rPr>
        <w:t>一、完善劳动合同法、工伤保险条例相关条款。适当增加劳动者的本人有过失的人身损害的责任承担</w:t>
      </w:r>
    </w:p>
    <w:p>
      <w:pPr>
        <w:pStyle w:val="4"/>
        <w:spacing w:line="364" w:lineRule="auto"/>
        <w:ind w:left="112" w:right="214" w:firstLine="600"/>
        <w:jc w:val="both"/>
      </w:pPr>
      <w:r>
        <w:rPr>
          <w:color w:val="000007"/>
        </w:rPr>
        <w:t>基于目前，劳动合同法、工伤保险条例等法规的立法宗旨倾向于保护劳动者，对企业的合法权益保护不够的情况，以及中小企业特别是微型企业对风险的承担能力不够的情况，建议：在充分保障劳动者的合法权益的同时，在企业没有过错的情况而劳动者过错明显的情况下，劳动者对自身损害的责任承担一定的比例，以减少因劳动者的过错而给企业造成的巨大损失，保护企业合法经营和风险承担能力。</w:t>
      </w:r>
    </w:p>
    <w:p>
      <w:pPr>
        <w:pStyle w:val="4"/>
      </w:pPr>
    </w:p>
    <w:p>
      <w:pPr>
        <w:pStyle w:val="4"/>
        <w:spacing w:before="195" w:line="364" w:lineRule="auto"/>
        <w:ind w:left="112" w:right="214" w:firstLine="600"/>
        <w:rPr>
          <w:rFonts w:hint="eastAsia" w:ascii="黑体" w:eastAsia="黑体"/>
        </w:rPr>
      </w:pPr>
      <w:bookmarkStart w:id="32" w:name="二、持续国家对企业的优惠、鼓励政策，明确政府各部门对企业行为进行预示警义务，帮助"/>
      <w:bookmarkEnd w:id="32"/>
      <w:bookmarkStart w:id="33" w:name="_bookmark17"/>
      <w:bookmarkEnd w:id="33"/>
      <w:r>
        <w:rPr>
          <w:rFonts w:hint="eastAsia" w:ascii="黑体" w:eastAsia="黑体"/>
          <w:color w:val="000007"/>
        </w:rPr>
        <w:t>二、持续国家对企业的优惠、鼓励政策，明确政府各部门对企业行为进行预示警义务，帮助企业防范风险</w:t>
      </w:r>
    </w:p>
    <w:p>
      <w:pPr>
        <w:pStyle w:val="4"/>
        <w:spacing w:line="364" w:lineRule="auto"/>
        <w:ind w:left="112" w:right="212" w:firstLine="600"/>
        <w:jc w:val="both"/>
      </w:pPr>
      <w:r>
        <w:rPr>
          <w:color w:val="000007"/>
        </w:rPr>
        <w:t>由于很多企业家把主要精力都用在企业经营上，对跟企业有关的国家政策和法律规定的掌握不够，风险防范能力相对薄弱。为了保护企业发展，政府部门应当将企业在创业和经营中已经产生、将要产生的风险进行预警，并把这种预警作为自己的义务进行制度化，并制定法律法规或政策进行规 范。对于政府部门没有预警的企业行为，事后不得以企业行为违法为由进 行处罚。比如，企业在建设过程中，需要项目报批。政府应设立统一的接 受报批的部门对企业报批事项所涉的法律规定审查，涉及到法律风险问题 应逐一告知企业。企业在落实建设报批项目时，政府部门需要跟进核实， 发现违规违法事项应及时告知企业进行纠正，对其可能</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line="364" w:lineRule="auto"/>
        <w:ind w:left="112" w:right="212"/>
        <w:jc w:val="both"/>
      </w:pPr>
      <w:r>
        <w:rPr>
          <w:color w:val="000007"/>
        </w:rPr>
        <w:t>承受的风险进行预警。避免企业在建设过程中因客观情况，调整某些细节而致使出现不自觉的违法违规情况。而对与政府明知的企业行为却没有预警的，日后不得处罚。比如：农业设施的建设，企业在建设过程中，政府部门应告知其关于设施建设占农用地的相关比例，以及修建的要求和标准。在修建过程中派人审查，或对临时变化的事项令其向政府部门征询风险意见，如有违规应立即通知其纠正。没有预警，且政府部门通过考察、视察、公开宣传等行为认定企业的行为合法的，不得再进行处罚。比如青岛乐义现代农业科技示范基地有限公司，在建设设施时都进行了申报审批，占地比例也符合国家规定，只是因为农机具仓库、农产品储存间、以及田间科研教室、厕所等硬化了地面，墙体是土石结构，在修建时虽然并不知道该设施建设行为违法违规，只因国家要进行“大棚房整顿”就作为违法建筑被拆除。设施被拆后，国家政策发生了变化又认定其行为合法。所以，政策的变化和不可掌控性，往往会给企业带来毁灭性的打击。而如果增加政府对企业的预警职能，及时告知有些农业科技公司修建不动产并用于出卖牟利的风险，而其坚决不改的，会对政府打击真正的大篷房项目找到更有力的处罚依据，而对于类似乐义基地这样的农业科技服务单位， 可能怎样审查也不会认为仓储设施、农机具仓库等单单因为硬化地面而有风险，如果对其示警，开展大棚房整顿时就不会被一刀切式的受到处罚。如果对企业经营或建设行为的风险预警没做好，无论事后出台什么样的补救性文件，也不能避免企业被一刀切式拆除的命运，更难以挽回其已经遭受到的损失！</w:t>
      </w:r>
    </w:p>
    <w:p>
      <w:pPr>
        <w:pStyle w:val="4"/>
        <w:spacing w:line="364" w:lineRule="auto"/>
        <w:ind w:left="112" w:right="214" w:firstLine="600"/>
      </w:pPr>
      <w:r>
        <w:rPr>
          <w:color w:val="000007"/>
        </w:rPr>
        <w:t>预警制度，会使国家行政行为更为规范、公正，也更能获得企业的信任和拥护！</w:t>
      </w:r>
    </w:p>
    <w:p>
      <w:pPr>
        <w:spacing w:after="0" w:line="364" w:lineRule="auto"/>
        <w:sectPr>
          <w:pgSz w:w="11910" w:h="16840"/>
          <w:pgMar w:top="1760" w:right="920" w:bottom="880" w:left="1020" w:header="43" w:footer="684" w:gutter="0"/>
        </w:sectPr>
      </w:pPr>
    </w:p>
    <w:p>
      <w:pPr>
        <w:pStyle w:val="4"/>
        <w:spacing w:before="3"/>
        <w:rPr>
          <w:sz w:val="12"/>
        </w:rPr>
      </w:pPr>
    </w:p>
    <w:p>
      <w:pPr>
        <w:pStyle w:val="4"/>
        <w:spacing w:before="58" w:line="364" w:lineRule="auto"/>
        <w:ind w:left="112" w:right="214" w:firstLine="600"/>
        <w:rPr>
          <w:rFonts w:hint="eastAsia" w:ascii="黑体" w:eastAsia="黑体"/>
          <w:color w:val="000007"/>
        </w:rPr>
      </w:pPr>
      <w:bookmarkStart w:id="34" w:name="_bookmark18"/>
      <w:bookmarkEnd w:id="34"/>
      <w:bookmarkStart w:id="35" w:name="三、进一步规范行政机关的执法行为、司法机关的司法行为，真正落实对企业的保护"/>
      <w:bookmarkEnd w:id="35"/>
    </w:p>
    <w:p>
      <w:pPr>
        <w:pStyle w:val="4"/>
        <w:spacing w:before="58" w:line="364" w:lineRule="auto"/>
        <w:ind w:left="112" w:right="214" w:firstLine="600"/>
        <w:rPr>
          <w:rFonts w:hint="eastAsia" w:ascii="黑体" w:eastAsia="黑体"/>
        </w:rPr>
      </w:pPr>
      <w:r>
        <w:rPr>
          <w:rFonts w:hint="eastAsia" w:ascii="黑体" w:eastAsia="黑体"/>
          <w:color w:val="000007"/>
        </w:rPr>
        <w:t>三、进一步规范行政机关的执法行为、司法机关的司法行为，真正落实对企业的保护</w:t>
      </w:r>
    </w:p>
    <w:p>
      <w:pPr>
        <w:pStyle w:val="4"/>
        <w:spacing w:line="364" w:lineRule="auto"/>
        <w:ind w:left="112" w:right="214" w:firstLine="600"/>
        <w:jc w:val="both"/>
      </w:pPr>
      <w:r>
        <w:rPr>
          <w:color w:val="000007"/>
        </w:rPr>
        <w:t>行政机关的执法行为不规范，对企业权益杀伤极大。诚如有些企业家所言：政府扶持十年，企业家耗费心血十年，但是一次不规范的执法就会使一切的努力全部归零。在调查中，我们了解到有些政府的行政执法行为极不规范，并未按照行政处罚法的规定对企业的违法行为进行调查取证， 也不给企业辩解机会，甚至连下达行政处罚决定书的程序、让企业申请复议的程序也都给直接跳过去，更不通过法院进行裁定后由执行局执行，而是政府直接组织人员对企业进行执法。行政处罚法立法目的就是为了保障行政相对人的合法权益，避免行政处罚行为的过错给公民和其他组织造成不必要的损害。另外，有过失的行政行为给企业及企业家造成损失的，法律规定了行政复议、国家赔偿程序，以弥补被损害的企业和个人的经济损失，修复被侵害的社会关系。但是，在现实中被侵害的企业往往因为忌惮行政机关在企业的经营行为中的影响，虽然满怀委屈却不敢给自己要一个说法，要一份合理的补偿。同样，有些司法机关在行政案件的受案、审判过程中也多倾向于行政机关，不太愿意对企业进行司法保护，导致企业要么不敢说、不敢诉，敢诉上法院的最终结果却因为有些司法人员的护短， 使得企业既得罪了政府，又没得到法院的支持。使企业对政府行为和司法机关的信赖大打折扣，无法恢复其继续创业、继续经营的能力和信心。所以，行政执法行为和司法行为的不规范，对整个社会和经济发展的杀伤力非常大，亟需大力规范！只有这样，才能将保护民营企业和企业家权益的行动切切实实的落实到实处！</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ind w:left="712"/>
        <w:rPr>
          <w:rFonts w:hint="eastAsia" w:ascii="黑体" w:eastAsia="黑体"/>
          <w:color w:val="000007"/>
        </w:rPr>
      </w:pPr>
      <w:bookmarkStart w:id="36" w:name="四、规范刑事立案、刑事追责制度，并切切实实落到实处"/>
      <w:bookmarkEnd w:id="36"/>
      <w:bookmarkStart w:id="37" w:name="_bookmark19"/>
      <w:bookmarkEnd w:id="37"/>
    </w:p>
    <w:p>
      <w:pPr>
        <w:pStyle w:val="4"/>
        <w:spacing w:before="58"/>
        <w:ind w:left="712"/>
        <w:rPr>
          <w:rFonts w:hint="eastAsia" w:ascii="黑体" w:eastAsia="黑体"/>
        </w:rPr>
      </w:pPr>
      <w:r>
        <w:rPr>
          <w:rFonts w:hint="eastAsia" w:ascii="黑体" w:eastAsia="黑体"/>
          <w:color w:val="000007"/>
        </w:rPr>
        <w:t>四、规范刑事立案、刑事追责制度，并切切实实落到实处</w:t>
      </w:r>
    </w:p>
    <w:p>
      <w:pPr>
        <w:pStyle w:val="4"/>
        <w:spacing w:before="198" w:line="364" w:lineRule="auto"/>
        <w:ind w:left="112" w:right="212" w:firstLine="600"/>
        <w:jc w:val="both"/>
      </w:pPr>
      <w:r>
        <w:rPr>
          <w:color w:val="000007"/>
        </w:rPr>
        <w:t>2018</w:t>
      </w:r>
      <w:r>
        <w:rPr>
          <w:color w:val="000007"/>
          <w:spacing w:val="4"/>
        </w:rPr>
        <w:t xml:space="preserve"> 年 </w:t>
      </w:r>
      <w:r>
        <w:rPr>
          <w:color w:val="000007"/>
        </w:rPr>
        <w:t>11</w:t>
      </w:r>
      <w:r>
        <w:rPr>
          <w:color w:val="000007"/>
          <w:spacing w:val="4"/>
        </w:rPr>
        <w:t xml:space="preserve"> 月 </w:t>
      </w:r>
      <w:r>
        <w:rPr>
          <w:color w:val="000007"/>
        </w:rPr>
        <w:t>1 日，习近平总书记在民营企业座谈会上发表重要讲</w:t>
      </w:r>
      <w:r>
        <w:rPr>
          <w:color w:val="000007"/>
          <w:spacing w:val="3"/>
        </w:rPr>
        <w:t>话， 充分肯定民营经济的重要地位和作用，明确提出大力支持民营企业发展壮大的政策举措。最高人民检察院、最高人民法院、司法部多次表态</w:t>
      </w:r>
      <w:r>
        <w:rPr>
          <w:color w:val="000007"/>
          <w:spacing w:val="-7"/>
        </w:rPr>
        <w:t>并发文： “要加强对民营企业的保护，为民营企业撑腰”。最高检先后制</w:t>
      </w:r>
      <w:r>
        <w:rPr>
          <w:color w:val="000007"/>
        </w:rPr>
        <w:t>定实施了《关于充分发挥检察职能依法保障和促进非公有制经济健康发展</w:t>
      </w:r>
      <w:r>
        <w:rPr>
          <w:color w:val="000007"/>
          <w:spacing w:val="-29"/>
        </w:rPr>
        <w:t>的意见》、《关于充分履行检察职能加强产权司法保护的意见》、《关于充分</w:t>
      </w:r>
      <w:r>
        <w:rPr>
          <w:color w:val="000007"/>
          <w:spacing w:val="3"/>
        </w:rPr>
        <w:t>发挥职能 作用营造保护企业家合法权益的法治环境支持企业家创新创业的通知》等意见和举措。司法部也出台了《关于充分发挥职能作用为民营企业发展营 造良好法治环境的意见》等文件。但是在现实中，仍然大量的侵害企业权益的犯罪行为，企业报案后司法机关不立、不查、不判的情况；以及明明 是经济纠纷，司法机关却进行刑事立案、追究刑事责任并予以重判的案件。问题所在就是司法机关不重视证据和法律规定，不依法审查而立案，不依法审查而起诉，不依法审理就判决。司法机关重政策要求而忽视客观现实；重领导意见而漠视证据和法律依据，使党和国家保护企业与企业家权 益的英明决策落空。所以，严格规范刑事立案、刑事追责制度，完全按照法律规定办事，使有证据证明企业受到刑事侵害的就立即立案追责，没有充分证据证明刑事犯罪的或者明显就是经济纠纷的案件就坚决不起诉、不做有罪判决，就能做到保护好民营企业与企业家合法权</w:t>
      </w:r>
      <w:r>
        <w:rPr>
          <w:color w:val="000007"/>
          <w:spacing w:val="8"/>
        </w:rPr>
        <w:t>益，就能让广大企业家和投资者真正的体验到“法治就是最好的营商环</w:t>
      </w:r>
      <w:r>
        <w:rPr>
          <w:color w:val="000007"/>
        </w:rPr>
        <w:t>境”这个伟大的论断！</w:t>
      </w:r>
    </w:p>
    <w:p>
      <w:pPr>
        <w:spacing w:after="0" w:line="364" w:lineRule="auto"/>
        <w:jc w:val="both"/>
        <w:sectPr>
          <w:pgSz w:w="11910" w:h="16840"/>
          <w:pgMar w:top="1760" w:right="920" w:bottom="880" w:left="1020" w:header="43" w:footer="684" w:gutter="0"/>
        </w:sectPr>
      </w:pPr>
    </w:p>
    <w:p>
      <w:pPr>
        <w:pStyle w:val="4"/>
        <w:spacing w:before="3"/>
        <w:rPr>
          <w:sz w:val="12"/>
        </w:rPr>
      </w:pPr>
    </w:p>
    <w:p>
      <w:pPr>
        <w:pStyle w:val="4"/>
        <w:spacing w:before="58"/>
        <w:ind w:left="712"/>
        <w:rPr>
          <w:rFonts w:hint="eastAsia" w:ascii="黑体" w:eastAsia="黑体"/>
          <w:color w:val="000007"/>
        </w:rPr>
      </w:pPr>
      <w:bookmarkStart w:id="38" w:name="_bookmark20"/>
      <w:bookmarkEnd w:id="38"/>
      <w:bookmarkStart w:id="39" w:name="五、在涉税犯罪案件中应当以取保候审为原则，以逮捕为例外"/>
      <w:bookmarkEnd w:id="39"/>
    </w:p>
    <w:p>
      <w:pPr>
        <w:pStyle w:val="4"/>
        <w:spacing w:before="58"/>
        <w:ind w:left="712"/>
        <w:rPr>
          <w:rFonts w:hint="eastAsia" w:ascii="黑体" w:eastAsia="黑体"/>
        </w:rPr>
      </w:pPr>
      <w:r>
        <w:rPr>
          <w:rFonts w:hint="eastAsia" w:ascii="黑体" w:eastAsia="黑体"/>
          <w:color w:val="000007"/>
        </w:rPr>
        <w:t>五、在涉税犯罪案件中应当以取保候审为原则，以逮捕为例外</w:t>
      </w:r>
    </w:p>
    <w:p>
      <w:pPr>
        <w:pStyle w:val="4"/>
        <w:spacing w:before="198" w:line="364" w:lineRule="auto"/>
        <w:ind w:left="112" w:right="214" w:firstLine="600"/>
        <w:jc w:val="both"/>
      </w:pPr>
      <w:r>
        <w:rPr>
          <w:color w:val="000007"/>
        </w:rPr>
        <w:t>涉税犯罪是法定犯不是自然犯，其社会危害性主要指向国家税款而非普通百姓，人民群众对涉税犯罪案件的犯罪感知度不高，政府也不会因为某一起涉税案件而陷入财政困难或停摆。对于公司正常经营的，对企业主要负责人因犯罪采取羁押措施会致使企业正常生产经营无法开展的，司法机关应当积极帮助企业恢复正常的生产经营，并考虑企业经营者认罪悔过、积极挽回税款损失的表现，依法变更强制措施或直接适用取保候审。案件审理中应当权衡多方利益，正确适用法律，保护当事人合法权益，保障企业的正常生产活动。</w:t>
      </w:r>
    </w:p>
    <w:p>
      <w:pPr>
        <w:pStyle w:val="4"/>
      </w:pPr>
    </w:p>
    <w:p>
      <w:pPr>
        <w:pStyle w:val="2"/>
        <w:spacing w:before="195"/>
      </w:pPr>
      <w:bookmarkStart w:id="40" w:name="_bookmark21"/>
      <w:bookmarkEnd w:id="40"/>
      <w:bookmarkStart w:id="41" w:name="第五部分：结束语"/>
      <w:bookmarkEnd w:id="41"/>
      <w:r>
        <w:rPr>
          <w:color w:val="000007"/>
        </w:rPr>
        <w:t>第五部分</w:t>
      </w:r>
      <w:r>
        <w:rPr>
          <w:rFonts w:hint="eastAsia"/>
          <w:color w:val="000007"/>
          <w:lang w:val="en-US" w:eastAsia="zh-CN"/>
        </w:rPr>
        <w:t xml:space="preserve">  </w:t>
      </w:r>
      <w:r>
        <w:rPr>
          <w:color w:val="000007"/>
        </w:rPr>
        <w:t>结束语</w:t>
      </w:r>
    </w:p>
    <w:p>
      <w:pPr>
        <w:pStyle w:val="4"/>
        <w:rPr>
          <w:rFonts w:ascii="宋体"/>
          <w:b/>
          <w:sz w:val="44"/>
        </w:rPr>
      </w:pPr>
    </w:p>
    <w:p>
      <w:pPr>
        <w:pStyle w:val="4"/>
        <w:spacing w:before="313" w:line="364" w:lineRule="auto"/>
        <w:ind w:left="112" w:right="212" w:firstLine="600"/>
        <w:jc w:val="both"/>
      </w:pPr>
      <w:r>
        <w:rPr>
          <w:color w:val="000007"/>
        </w:rPr>
        <w:t>唐代大诗人李白曾作《王屋山人孟大融》，诗云：我昔东海上，劳山餐紫霞。亲见安期公，食枣大如瓜。中年谒汉主，不惬还归家。朱颜谢春晖，白发见生涯。所期就金液，飞步登云车。愿随夫子天坛上，闲与仙人扫落花。</w:t>
      </w:r>
    </w:p>
    <w:p>
      <w:pPr>
        <w:pStyle w:val="4"/>
        <w:spacing w:line="364" w:lineRule="auto"/>
        <w:ind w:left="112" w:right="214" w:firstLine="600"/>
        <w:jc w:val="both"/>
        <w:rPr>
          <w:color w:val="000007"/>
        </w:rPr>
      </w:pPr>
      <w:r>
        <w:rPr>
          <w:color w:val="000007"/>
        </w:rPr>
        <w:t>李白这首诗描述了青岛地区的美景、人民种枣如瓜的能力以及神仙般的生活美卷。我想，我们美丽的大青岛依山傍海，交通四通八达，是重要的港口城市。我们有理由相信：在强大的国家政策的支持和青岛市政府领导的带领下，只要创立出良好的营商环境，我们就一定能打造出中国一流、世界一流的经济发达、人民幸福的美丽城市！</w:t>
      </w:r>
    </w:p>
    <w:p>
      <w:pPr>
        <w:pStyle w:val="4"/>
        <w:spacing w:line="364" w:lineRule="auto"/>
        <w:ind w:left="112" w:right="214" w:firstLine="600"/>
        <w:jc w:val="both"/>
        <w:rPr>
          <w:rFonts w:hint="eastAsia"/>
          <w:color w:val="000007"/>
        </w:rPr>
      </w:pPr>
      <w:r>
        <w:rPr>
          <w:rFonts w:hint="eastAsia"/>
          <w:color w:val="000007"/>
        </w:rPr>
        <w:t>本文，在青岛市民营经济发展局高善武局长、德衡律师集团合伙人会</w:t>
      </w:r>
    </w:p>
    <w:p>
      <w:pPr>
        <w:pStyle w:val="4"/>
        <w:spacing w:line="364" w:lineRule="auto"/>
        <w:ind w:left="112" w:right="214" w:firstLine="600"/>
        <w:jc w:val="both"/>
        <w:rPr>
          <w:rFonts w:hint="eastAsia"/>
          <w:color w:val="000007"/>
        </w:rPr>
      </w:pPr>
    </w:p>
    <w:p>
      <w:pPr>
        <w:pStyle w:val="4"/>
        <w:spacing w:line="364" w:lineRule="auto"/>
        <w:ind w:right="214"/>
        <w:jc w:val="both"/>
        <w:rPr>
          <w:rFonts w:hint="eastAsia"/>
          <w:color w:val="000007"/>
        </w:rPr>
      </w:pPr>
      <w:r>
        <w:rPr>
          <w:rFonts w:hint="eastAsia"/>
          <w:color w:val="000007"/>
        </w:rPr>
        <w:t>议主席栾少湖、副主席胡明指导，北京德和衡（青岛）律师事务所主任张美萍及山东德衡律师事务所主任姜保良提供所务支持，北京德和衡（青岛）律师事务所上市公司服务业务部主任沈忠组织研讨，在青企业家与企业家权益保护律师团团长许桂娟律师担纲主笔，由集团高级合伙人任辉审核修改，集团合伙人李娜、张贞生等律师参与调研最终完成。还有陈玉冰、姜淑芳、李娜、李冬峰、刘向东、沈忠、任辉、王鹏、邢丽丽、闫献华、虞海升、张景盛、张维初、张晓暄、张贞生（以姓氏字母排序）等</w:t>
      </w:r>
      <w:r>
        <w:rPr>
          <w:rFonts w:hint="eastAsia"/>
          <w:color w:val="000007"/>
          <w:lang w:val="en-US" w:eastAsia="zh-CN"/>
        </w:rPr>
        <w:t>律师</w:t>
      </w:r>
      <w:r>
        <w:rPr>
          <w:rFonts w:hint="eastAsia"/>
          <w:color w:val="000007"/>
        </w:rPr>
        <w:t>参与走访调查。</w:t>
      </w:r>
    </w:p>
    <w:p>
      <w:pPr>
        <w:pStyle w:val="4"/>
        <w:spacing w:line="364" w:lineRule="auto"/>
        <w:ind w:left="112" w:right="214" w:firstLine="600"/>
        <w:jc w:val="both"/>
        <w:rPr>
          <w:rFonts w:hint="eastAsia"/>
          <w:color w:val="000007"/>
        </w:rPr>
      </w:pPr>
      <w:r>
        <w:rPr>
          <w:rFonts w:hint="eastAsia"/>
          <w:color w:val="000007"/>
        </w:rPr>
        <w:t>调查报告分为“调查问卷”“对调查问卷的数据分析”“对调查结果的整体分析”“探索与建议”“结束语”“附录”等六大部分</w:t>
      </w:r>
      <w:r>
        <w:rPr>
          <w:rFonts w:hint="eastAsia"/>
          <w:color w:val="000007"/>
          <w:lang w:eastAsia="zh-CN"/>
        </w:rPr>
        <w:t>，</w:t>
      </w:r>
      <w:r>
        <w:rPr>
          <w:rFonts w:hint="eastAsia"/>
          <w:color w:val="000007"/>
        </w:rPr>
        <w:t>是在对在青企业与企业家权益保护现状的客观调查基础上形成的，针对现实中存在的问题，所提出的应对方案和策略的法律性建议报告。该报告中提出的问题和建议，如能被政府在管理企业、打造营商环境的决策中被采纳，必将有利于青岛市经济发展。</w:t>
      </w:r>
    </w:p>
    <w:p>
      <w:pPr>
        <w:pStyle w:val="4"/>
        <w:spacing w:line="364" w:lineRule="auto"/>
        <w:ind w:left="112" w:right="214" w:firstLine="600"/>
        <w:jc w:val="both"/>
        <w:rPr>
          <w:rFonts w:hint="eastAsia"/>
          <w:color w:val="000007"/>
        </w:rPr>
      </w:pPr>
      <w:r>
        <w:rPr>
          <w:rFonts w:hint="eastAsia"/>
          <w:color w:val="000007"/>
        </w:rPr>
        <w:t xml:space="preserve">同时感谢青岛市民营经济发展局（青岛市中小企业局）、青岛市民营中小企业互助协会、青岛市司法局、平度市司法局、平度市企业联盟等为律师团的讲座、走访、问卷调查所提供的帮助。  </w:t>
      </w:r>
    </w:p>
    <w:p>
      <w:pPr>
        <w:pStyle w:val="4"/>
        <w:spacing w:line="364" w:lineRule="auto"/>
        <w:ind w:left="112" w:right="214" w:firstLine="600"/>
        <w:jc w:val="both"/>
        <w:rPr>
          <w:rFonts w:hint="eastAsia"/>
          <w:color w:val="000007"/>
        </w:rPr>
      </w:pPr>
      <w:r>
        <w:rPr>
          <w:rFonts w:hint="eastAsia"/>
          <w:color w:val="000007"/>
        </w:rPr>
        <w:t>本次问卷设计、问题调查及统计数据，难免出现调查不全面、问题不深刻的粗疏之处，对统计数据也难免出现差错，分析和建议难免浅陋不到位甚至有失偏颇。对以上资料如有指导意见欢迎与许桂娟律师联系、探讨。</w:t>
      </w:r>
    </w:p>
    <w:p>
      <w:pPr>
        <w:pStyle w:val="4"/>
        <w:spacing w:line="364" w:lineRule="auto"/>
        <w:ind w:left="112" w:right="214" w:firstLine="600"/>
        <w:jc w:val="both"/>
        <w:rPr>
          <w:rFonts w:hint="eastAsia"/>
          <w:color w:val="000007"/>
        </w:rPr>
      </w:pPr>
      <w:r>
        <w:rPr>
          <w:rFonts w:hint="eastAsia"/>
          <w:color w:val="000007"/>
        </w:rPr>
        <w:t>联系电话及微信：15864218902</w:t>
      </w:r>
    </w:p>
    <w:p>
      <w:pPr>
        <w:pStyle w:val="4"/>
        <w:spacing w:line="364" w:lineRule="auto"/>
        <w:ind w:left="112" w:right="214" w:firstLine="600"/>
        <w:jc w:val="both"/>
        <w:rPr>
          <w:rFonts w:hint="eastAsia"/>
          <w:color w:val="000007"/>
        </w:rPr>
      </w:pPr>
    </w:p>
    <w:p>
      <w:pPr>
        <w:pStyle w:val="4"/>
        <w:spacing w:line="364" w:lineRule="auto"/>
        <w:ind w:left="112" w:right="214" w:firstLine="600"/>
        <w:jc w:val="both"/>
        <w:rPr>
          <w:rFonts w:hint="eastAsia"/>
          <w:color w:val="000007"/>
        </w:rPr>
      </w:pPr>
    </w:p>
    <w:p>
      <w:pPr>
        <w:pStyle w:val="2"/>
        <w:spacing w:before="194"/>
        <w:jc w:val="both"/>
        <w:rPr>
          <w:color w:val="000007"/>
        </w:rPr>
      </w:pPr>
      <w:bookmarkStart w:id="42" w:name="第六部分：附录"/>
      <w:bookmarkEnd w:id="42"/>
      <w:bookmarkStart w:id="43" w:name="_bookmark22"/>
      <w:bookmarkEnd w:id="43"/>
    </w:p>
    <w:p>
      <w:pPr>
        <w:pStyle w:val="2"/>
        <w:spacing w:before="194"/>
      </w:pPr>
      <w:r>
        <w:rPr>
          <w:color w:val="000007"/>
        </w:rPr>
        <w:t>第六部分</w:t>
      </w:r>
      <w:r>
        <w:rPr>
          <w:rFonts w:hint="eastAsia"/>
          <w:color w:val="000007"/>
          <w:lang w:val="en-US" w:eastAsia="zh-CN"/>
        </w:rPr>
        <w:t xml:space="preserve">  </w:t>
      </w:r>
      <w:r>
        <w:rPr>
          <w:color w:val="000007"/>
        </w:rPr>
        <w:t>附录</w:t>
      </w:r>
    </w:p>
    <w:p>
      <w:pPr>
        <w:pStyle w:val="4"/>
        <w:rPr>
          <w:rFonts w:ascii="宋体"/>
          <w:b/>
          <w:sz w:val="44"/>
        </w:rPr>
      </w:pPr>
    </w:p>
    <w:p>
      <w:pPr>
        <w:pStyle w:val="4"/>
        <w:spacing w:before="311"/>
        <w:ind w:left="712"/>
      </w:pPr>
      <w:r>
        <w:rPr>
          <w:color w:val="000007"/>
        </w:rPr>
        <w:t>附录一：青岛市民营经济发展局通知</w:t>
      </w:r>
    </w:p>
    <w:p>
      <w:pPr>
        <w:pStyle w:val="4"/>
        <w:spacing w:before="201"/>
        <w:ind w:left="712"/>
      </w:pPr>
      <w:r>
        <w:rPr>
          <w:color w:val="000007"/>
        </w:rPr>
        <w:t>附录二：走访、调查及问卷回收、统计图片</w:t>
      </w:r>
    </w:p>
    <w:p>
      <w:pPr>
        <w:pStyle w:val="4"/>
        <w:spacing w:before="199"/>
        <w:ind w:left="712"/>
      </w:pPr>
      <w:r>
        <w:rPr>
          <w:color w:val="000007"/>
        </w:rPr>
        <w:t>附录三：在青企业与企业家权益保护状况调查问卷</w:t>
      </w:r>
    </w:p>
    <w:p>
      <w:pPr>
        <w:spacing w:after="0"/>
        <w:sectPr>
          <w:pgSz w:w="11910" w:h="16840"/>
          <w:pgMar w:top="1760" w:right="920" w:bottom="880" w:left="1020" w:header="43" w:footer="684" w:gutter="0"/>
        </w:sectPr>
      </w:pPr>
    </w:p>
    <w:p>
      <w:pPr>
        <w:spacing w:after="0" w:line="364" w:lineRule="auto"/>
      </w:pPr>
    </w:p>
    <w:p>
      <w:pPr>
        <w:spacing w:after="0" w:line="364" w:lineRule="auto"/>
      </w:pPr>
    </w:p>
    <w:p>
      <w:pPr>
        <w:pStyle w:val="3"/>
        <w:spacing w:before="58" w:line="240" w:lineRule="auto"/>
        <w:ind w:left="112"/>
      </w:pPr>
      <w:r>
        <w:rPr>
          <w:color w:val="000007"/>
        </w:rPr>
        <w:t>附录一：青岛市民营经济发展局的通知</w:t>
      </w:r>
    </w:p>
    <w:p>
      <w:pPr>
        <w:pStyle w:val="4"/>
        <w:rPr>
          <w:b/>
          <w:sz w:val="20"/>
        </w:rPr>
      </w:pPr>
    </w:p>
    <w:p>
      <w:pPr>
        <w:pStyle w:val="4"/>
        <w:rPr>
          <w:b/>
          <w:sz w:val="20"/>
        </w:rPr>
      </w:pPr>
    </w:p>
    <w:p>
      <w:pPr>
        <w:pStyle w:val="4"/>
        <w:spacing w:before="11"/>
        <w:rPr>
          <w:b/>
          <w:sz w:val="17"/>
        </w:rPr>
      </w:pPr>
      <w:r>
        <w:drawing>
          <wp:anchor distT="0" distB="0" distL="0" distR="0" simplePos="0" relativeHeight="6144" behindDoc="0" locked="0" layoutInCell="1" allowOverlap="1">
            <wp:simplePos x="0" y="0"/>
            <wp:positionH relativeFrom="page">
              <wp:posOffset>1106170</wp:posOffset>
            </wp:positionH>
            <wp:positionV relativeFrom="paragraph">
              <wp:posOffset>170180</wp:posOffset>
            </wp:positionV>
            <wp:extent cx="5276850" cy="7038975"/>
            <wp:effectExtent l="0" t="0" r="6350" b="9525"/>
            <wp:wrapTopAndBottom/>
            <wp:docPr id="9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3.jpeg"/>
                    <pic:cNvPicPr>
                      <a:picLocks noChangeAspect="1"/>
                    </pic:cNvPicPr>
                  </pic:nvPicPr>
                  <pic:blipFill>
                    <a:blip r:embed="rId55" cstate="print"/>
                    <a:stretch>
                      <a:fillRect/>
                    </a:stretch>
                  </pic:blipFill>
                  <pic:spPr>
                    <a:xfrm>
                      <a:off x="0" y="0"/>
                      <a:ext cx="5276904" cy="7038879"/>
                    </a:xfrm>
                    <a:prstGeom prst="rect">
                      <a:avLst/>
                    </a:prstGeom>
                  </pic:spPr>
                </pic:pic>
              </a:graphicData>
            </a:graphic>
          </wp:anchor>
        </w:drawing>
      </w:r>
    </w:p>
    <w:p>
      <w:pPr>
        <w:spacing w:after="0"/>
        <w:rPr>
          <w:sz w:val="17"/>
        </w:rPr>
        <w:sectPr>
          <w:pgSz w:w="11910" w:h="16840"/>
          <w:pgMar w:top="1760" w:right="920" w:bottom="880" w:left="1020" w:header="43" w:footer="684" w:gutter="0"/>
        </w:sectPr>
      </w:pPr>
    </w:p>
    <w:p>
      <w:pPr>
        <w:spacing w:after="0" w:line="364" w:lineRule="auto"/>
      </w:pPr>
    </w:p>
    <w:p>
      <w:pPr>
        <w:pStyle w:val="3"/>
        <w:spacing w:before="58" w:line="240" w:lineRule="auto"/>
        <w:ind w:left="112"/>
      </w:pPr>
      <w:r>
        <w:rPr>
          <w:color w:val="000007"/>
        </w:rPr>
        <w:t>附录二：走访、调查图片</w:t>
      </w:r>
    </w:p>
    <w:p>
      <w:pPr>
        <w:pStyle w:val="4"/>
        <w:rPr>
          <w:b/>
          <w:sz w:val="20"/>
        </w:rPr>
      </w:pPr>
    </w:p>
    <w:p>
      <w:pPr>
        <w:pStyle w:val="4"/>
        <w:rPr>
          <w:b/>
          <w:sz w:val="20"/>
        </w:rPr>
      </w:pPr>
    </w:p>
    <w:p>
      <w:pPr>
        <w:pStyle w:val="4"/>
        <w:spacing w:before="11"/>
        <w:rPr>
          <w:b/>
          <w:sz w:val="17"/>
        </w:rPr>
      </w:pPr>
      <w:r>
        <w:drawing>
          <wp:anchor distT="0" distB="0" distL="0" distR="0" simplePos="0" relativeHeight="6144" behindDoc="0" locked="0" layoutInCell="1" allowOverlap="1">
            <wp:simplePos x="0" y="0"/>
            <wp:positionH relativeFrom="page">
              <wp:posOffset>1348105</wp:posOffset>
            </wp:positionH>
            <wp:positionV relativeFrom="paragraph">
              <wp:posOffset>170180</wp:posOffset>
            </wp:positionV>
            <wp:extent cx="4802505" cy="3202305"/>
            <wp:effectExtent l="0" t="0" r="10795" b="10795"/>
            <wp:wrapTopAndBottom/>
            <wp:docPr id="9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pic:cNvPicPr>
                      <a:picLocks noChangeAspect="1"/>
                    </pic:cNvPicPr>
                  </pic:nvPicPr>
                  <pic:blipFill>
                    <a:blip r:embed="rId56" cstate="print"/>
                    <a:stretch>
                      <a:fillRect/>
                    </a:stretch>
                  </pic:blipFill>
                  <pic:spPr>
                    <a:xfrm>
                      <a:off x="0" y="0"/>
                      <a:ext cx="4802704" cy="3202304"/>
                    </a:xfrm>
                    <a:prstGeom prst="rect">
                      <a:avLst/>
                    </a:prstGeom>
                  </pic:spPr>
                </pic:pic>
              </a:graphicData>
            </a:graphic>
          </wp:anchor>
        </w:drawing>
      </w:r>
    </w:p>
    <w:p>
      <w:pPr>
        <w:pStyle w:val="4"/>
        <w:rPr>
          <w:b/>
          <w:sz w:val="20"/>
        </w:rPr>
      </w:pPr>
    </w:p>
    <w:p>
      <w:pPr>
        <w:pStyle w:val="4"/>
        <w:rPr>
          <w:b/>
          <w:sz w:val="20"/>
        </w:rPr>
      </w:pPr>
    </w:p>
    <w:p>
      <w:pPr>
        <w:pStyle w:val="4"/>
        <w:spacing w:before="4"/>
        <w:rPr>
          <w:b/>
          <w:sz w:val="21"/>
        </w:rPr>
      </w:pPr>
      <w:r>
        <w:drawing>
          <wp:anchor distT="0" distB="0" distL="0" distR="0" simplePos="0" relativeHeight="6144" behindDoc="0" locked="0" layoutInCell="1" allowOverlap="1">
            <wp:simplePos x="0" y="0"/>
            <wp:positionH relativeFrom="page">
              <wp:posOffset>1394460</wp:posOffset>
            </wp:positionH>
            <wp:positionV relativeFrom="paragraph">
              <wp:posOffset>198120</wp:posOffset>
            </wp:positionV>
            <wp:extent cx="4665345" cy="3105785"/>
            <wp:effectExtent l="0" t="0" r="8255" b="5715"/>
            <wp:wrapTopAndBottom/>
            <wp:docPr id="9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5.jpeg"/>
                    <pic:cNvPicPr>
                      <a:picLocks noChangeAspect="1"/>
                    </pic:cNvPicPr>
                  </pic:nvPicPr>
                  <pic:blipFill>
                    <a:blip r:embed="rId57" cstate="print"/>
                    <a:stretch>
                      <a:fillRect/>
                    </a:stretch>
                  </pic:blipFill>
                  <pic:spPr>
                    <a:xfrm>
                      <a:off x="0" y="0"/>
                      <a:ext cx="4665070" cy="3105531"/>
                    </a:xfrm>
                    <a:prstGeom prst="rect">
                      <a:avLst/>
                    </a:prstGeom>
                  </pic:spPr>
                </pic:pic>
              </a:graphicData>
            </a:graphic>
          </wp:anchor>
        </w:drawing>
      </w:r>
    </w:p>
    <w:p>
      <w:pPr>
        <w:spacing w:after="0"/>
        <w:rPr>
          <w:sz w:val="21"/>
        </w:rPr>
        <w:sectPr>
          <w:pgSz w:w="11910" w:h="16840"/>
          <w:pgMar w:top="1760" w:right="920" w:bottom="880" w:left="1020" w:header="43" w:footer="684" w:gutter="0"/>
        </w:sectPr>
      </w:pPr>
    </w:p>
    <w:p>
      <w:pPr>
        <w:pStyle w:val="4"/>
        <w:rPr>
          <w:b/>
          <w:sz w:val="22"/>
        </w:rPr>
      </w:pPr>
    </w:p>
    <w:p>
      <w:pPr>
        <w:pStyle w:val="4"/>
        <w:ind w:left="1452"/>
        <w:rPr>
          <w:sz w:val="20"/>
        </w:rPr>
      </w:pPr>
    </w:p>
    <w:p>
      <w:pPr>
        <w:pStyle w:val="4"/>
        <w:rPr>
          <w:b/>
          <w:sz w:val="20"/>
        </w:rPr>
      </w:pPr>
    </w:p>
    <w:p>
      <w:pPr>
        <w:pStyle w:val="4"/>
        <w:rPr>
          <w:b/>
          <w:sz w:val="20"/>
        </w:rPr>
      </w:pPr>
    </w:p>
    <w:p>
      <w:pPr>
        <w:pStyle w:val="4"/>
        <w:spacing w:before="5"/>
        <w:rPr>
          <w:b/>
          <w:sz w:val="28"/>
        </w:rPr>
      </w:pPr>
    </w:p>
    <w:p>
      <w:pPr>
        <w:spacing w:after="0"/>
        <w:rPr>
          <w:sz w:val="28"/>
        </w:rPr>
        <w:sectPr>
          <w:pgSz w:w="11910" w:h="16840"/>
          <w:pgMar w:top="1760" w:right="920" w:bottom="880" w:left="1020" w:header="43" w:footer="684" w:gutter="0"/>
        </w:sectPr>
      </w:pPr>
      <w:r>
        <w:rPr>
          <w:sz w:val="20"/>
        </w:rPr>
        <w:drawing>
          <wp:anchor distT="0" distB="0" distL="0" distR="0" simplePos="0" relativeHeight="251664384" behindDoc="0" locked="0" layoutInCell="1" allowOverlap="1">
            <wp:simplePos x="0" y="0"/>
            <wp:positionH relativeFrom="column">
              <wp:posOffset>833120</wp:posOffset>
            </wp:positionH>
            <wp:positionV relativeFrom="paragraph">
              <wp:posOffset>250190</wp:posOffset>
            </wp:positionV>
            <wp:extent cx="4662170" cy="3112770"/>
            <wp:effectExtent l="0" t="0" r="11430" b="11430"/>
            <wp:wrapSquare wrapText="bothSides"/>
            <wp:docPr id="9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6.jpeg"/>
                    <pic:cNvPicPr>
                      <a:picLocks noChangeAspect="1"/>
                    </pic:cNvPicPr>
                  </pic:nvPicPr>
                  <pic:blipFill>
                    <a:blip r:embed="rId58" cstate="print"/>
                    <a:stretch>
                      <a:fillRect/>
                    </a:stretch>
                  </pic:blipFill>
                  <pic:spPr>
                    <a:xfrm>
                      <a:off x="0" y="0"/>
                      <a:ext cx="4662358" cy="3112770"/>
                    </a:xfrm>
                    <a:prstGeom prst="rect">
                      <a:avLst/>
                    </a:prstGeom>
                  </pic:spPr>
                </pic:pic>
              </a:graphicData>
            </a:graphic>
          </wp:anchor>
        </w:drawing>
      </w:r>
      <w:r>
        <w:drawing>
          <wp:anchor distT="0" distB="0" distL="0" distR="0" simplePos="0" relativeHeight="6144" behindDoc="0" locked="0" layoutInCell="1" allowOverlap="1">
            <wp:simplePos x="0" y="0"/>
            <wp:positionH relativeFrom="page">
              <wp:posOffset>1572260</wp:posOffset>
            </wp:positionH>
            <wp:positionV relativeFrom="paragraph">
              <wp:posOffset>4403725</wp:posOffset>
            </wp:positionV>
            <wp:extent cx="4731385" cy="2842895"/>
            <wp:effectExtent l="0" t="0" r="5715" b="1905"/>
            <wp:wrapTopAndBottom/>
            <wp:docPr id="9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7.jpeg"/>
                    <pic:cNvPicPr>
                      <a:picLocks noChangeAspect="1"/>
                    </pic:cNvPicPr>
                  </pic:nvPicPr>
                  <pic:blipFill>
                    <a:blip r:embed="rId59" cstate="print"/>
                    <a:stretch>
                      <a:fillRect/>
                    </a:stretch>
                  </pic:blipFill>
                  <pic:spPr>
                    <a:xfrm>
                      <a:off x="0" y="0"/>
                      <a:ext cx="4731320" cy="2843022"/>
                    </a:xfrm>
                    <a:prstGeom prst="rect">
                      <a:avLst/>
                    </a:prstGeom>
                  </pic:spPr>
                </pic:pic>
              </a:graphicData>
            </a:graphic>
          </wp:anchor>
        </w:drawing>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2"/>
        </w:rPr>
      </w:pPr>
    </w:p>
    <w:p>
      <w:pPr>
        <w:pStyle w:val="4"/>
        <w:ind w:left="1257"/>
        <w:rPr>
          <w:sz w:val="20"/>
        </w:rPr>
      </w:pPr>
      <w:r>
        <w:rPr>
          <w:sz w:val="20"/>
        </w:rPr>
        <w:drawing>
          <wp:inline distT="0" distB="0" distL="0" distR="0">
            <wp:extent cx="4949825" cy="3712845"/>
            <wp:effectExtent l="0" t="0" r="3175" b="8255"/>
            <wp:docPr id="2"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8.jpeg"/>
                    <pic:cNvPicPr>
                      <a:picLocks noChangeAspect="1"/>
                    </pic:cNvPicPr>
                  </pic:nvPicPr>
                  <pic:blipFill>
                    <a:blip r:embed="rId60" cstate="print"/>
                    <a:stretch>
                      <a:fillRect/>
                    </a:stretch>
                  </pic:blipFill>
                  <pic:spPr>
                    <a:xfrm>
                      <a:off x="0" y="0"/>
                      <a:ext cx="4950455" cy="3713226"/>
                    </a:xfrm>
                    <a:prstGeom prst="rect">
                      <a:avLst/>
                    </a:prstGeom>
                  </pic:spPr>
                </pic:pic>
              </a:graphicData>
            </a:graphic>
          </wp:inline>
        </w:drawing>
      </w:r>
    </w:p>
    <w:p>
      <w:pPr>
        <w:pStyle w:val="4"/>
        <w:rPr>
          <w:b/>
          <w:sz w:val="20"/>
        </w:rPr>
      </w:pPr>
    </w:p>
    <w:p>
      <w:pPr>
        <w:pStyle w:val="4"/>
        <w:rPr>
          <w:b/>
          <w:sz w:val="20"/>
        </w:rPr>
      </w:pPr>
    </w:p>
    <w:p>
      <w:pPr>
        <w:pStyle w:val="4"/>
        <w:spacing w:before="1"/>
        <w:rPr>
          <w:b/>
          <w:sz w:val="21"/>
        </w:rPr>
      </w:pPr>
      <w:r>
        <w:drawing>
          <wp:anchor distT="0" distB="0" distL="0" distR="0" simplePos="0" relativeHeight="6144" behindDoc="0" locked="0" layoutInCell="1" allowOverlap="1">
            <wp:simplePos x="0" y="0"/>
            <wp:positionH relativeFrom="page">
              <wp:posOffset>1461135</wp:posOffset>
            </wp:positionH>
            <wp:positionV relativeFrom="paragraph">
              <wp:posOffset>196215</wp:posOffset>
            </wp:positionV>
            <wp:extent cx="4916805" cy="3013075"/>
            <wp:effectExtent l="0" t="0" r="10795" b="9525"/>
            <wp:wrapTopAndBottom/>
            <wp:docPr id="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jpeg"/>
                    <pic:cNvPicPr>
                      <a:picLocks noChangeAspect="1"/>
                    </pic:cNvPicPr>
                  </pic:nvPicPr>
                  <pic:blipFill>
                    <a:blip r:embed="rId61" cstate="print"/>
                    <a:stretch>
                      <a:fillRect/>
                    </a:stretch>
                  </pic:blipFill>
                  <pic:spPr>
                    <a:xfrm>
                      <a:off x="0" y="0"/>
                      <a:ext cx="4916878" cy="3013329"/>
                    </a:xfrm>
                    <a:prstGeom prst="rect">
                      <a:avLst/>
                    </a:prstGeom>
                  </pic:spPr>
                </pic:pic>
              </a:graphicData>
            </a:graphic>
          </wp:anchor>
        </w:drawing>
      </w:r>
    </w:p>
    <w:p>
      <w:pPr>
        <w:spacing w:after="0"/>
        <w:rPr>
          <w:sz w:val="21"/>
        </w:rPr>
        <w:sectPr>
          <w:pgSz w:w="11910" w:h="16840"/>
          <w:pgMar w:top="1760" w:right="920" w:bottom="880" w:left="1020" w:header="43" w:footer="684" w:gutter="0"/>
        </w:sectPr>
      </w:pPr>
    </w:p>
    <w:p>
      <w:pPr>
        <w:pStyle w:val="4"/>
        <w:rPr>
          <w:b/>
          <w:sz w:val="20"/>
        </w:rPr>
      </w:pPr>
    </w:p>
    <w:p>
      <w:pPr>
        <w:pStyle w:val="4"/>
        <w:rPr>
          <w:b/>
          <w:sz w:val="20"/>
        </w:rPr>
      </w:pPr>
    </w:p>
    <w:p>
      <w:pPr>
        <w:pStyle w:val="4"/>
        <w:rPr>
          <w:b/>
          <w:sz w:val="20"/>
        </w:rPr>
      </w:pPr>
    </w:p>
    <w:p>
      <w:pPr>
        <w:pStyle w:val="4"/>
        <w:rPr>
          <w:b/>
          <w:sz w:val="22"/>
        </w:rPr>
      </w:pPr>
    </w:p>
    <w:p>
      <w:pPr>
        <w:pStyle w:val="4"/>
        <w:ind w:left="1257"/>
        <w:rPr>
          <w:sz w:val="20"/>
        </w:rPr>
      </w:pPr>
      <w:r>
        <w:rPr>
          <w:sz w:val="20"/>
        </w:rPr>
        <w:drawing>
          <wp:inline distT="0" distB="0" distL="0" distR="0">
            <wp:extent cx="4949825" cy="3712845"/>
            <wp:effectExtent l="0" t="0" r="3175" b="8255"/>
            <wp:docPr id="10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8.jpeg"/>
                    <pic:cNvPicPr>
                      <a:picLocks noChangeAspect="1"/>
                    </pic:cNvPicPr>
                  </pic:nvPicPr>
                  <pic:blipFill>
                    <a:blip r:embed="rId60" cstate="print"/>
                    <a:stretch>
                      <a:fillRect/>
                    </a:stretch>
                  </pic:blipFill>
                  <pic:spPr>
                    <a:xfrm>
                      <a:off x="0" y="0"/>
                      <a:ext cx="4950455" cy="3713226"/>
                    </a:xfrm>
                    <a:prstGeom prst="rect">
                      <a:avLst/>
                    </a:prstGeom>
                  </pic:spPr>
                </pic:pic>
              </a:graphicData>
            </a:graphic>
          </wp:inline>
        </w:drawing>
      </w:r>
    </w:p>
    <w:p>
      <w:pPr>
        <w:pStyle w:val="4"/>
        <w:rPr>
          <w:b/>
          <w:sz w:val="20"/>
        </w:rPr>
      </w:pPr>
    </w:p>
    <w:p>
      <w:pPr>
        <w:pStyle w:val="4"/>
        <w:rPr>
          <w:b/>
          <w:sz w:val="20"/>
        </w:rPr>
      </w:pPr>
    </w:p>
    <w:p>
      <w:pPr>
        <w:pStyle w:val="4"/>
        <w:spacing w:before="1"/>
        <w:rPr>
          <w:b/>
          <w:sz w:val="21"/>
        </w:rPr>
      </w:pPr>
      <w:r>
        <w:drawing>
          <wp:anchor distT="0" distB="0" distL="0" distR="0" simplePos="0" relativeHeight="6144" behindDoc="0" locked="0" layoutInCell="1" allowOverlap="1">
            <wp:simplePos x="0" y="0"/>
            <wp:positionH relativeFrom="page">
              <wp:posOffset>1461135</wp:posOffset>
            </wp:positionH>
            <wp:positionV relativeFrom="paragraph">
              <wp:posOffset>196215</wp:posOffset>
            </wp:positionV>
            <wp:extent cx="4916805" cy="3013075"/>
            <wp:effectExtent l="0" t="0" r="10795" b="9525"/>
            <wp:wrapTopAndBottom/>
            <wp:docPr id="10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9.jpeg"/>
                    <pic:cNvPicPr>
                      <a:picLocks noChangeAspect="1"/>
                    </pic:cNvPicPr>
                  </pic:nvPicPr>
                  <pic:blipFill>
                    <a:blip r:embed="rId61" cstate="print"/>
                    <a:stretch>
                      <a:fillRect/>
                    </a:stretch>
                  </pic:blipFill>
                  <pic:spPr>
                    <a:xfrm>
                      <a:off x="0" y="0"/>
                      <a:ext cx="4916878" cy="3013329"/>
                    </a:xfrm>
                    <a:prstGeom prst="rect">
                      <a:avLst/>
                    </a:prstGeom>
                  </pic:spPr>
                </pic:pic>
              </a:graphicData>
            </a:graphic>
          </wp:anchor>
        </w:drawing>
      </w:r>
    </w:p>
    <w:p>
      <w:pPr>
        <w:spacing w:after="0"/>
        <w:rPr>
          <w:sz w:val="21"/>
        </w:rPr>
        <w:sectPr>
          <w:pgSz w:w="11910" w:h="16840"/>
          <w:pgMar w:top="1760" w:right="920" w:bottom="880" w:left="1020" w:header="43" w:footer="684" w:gutter="0"/>
        </w:sectPr>
      </w:pPr>
    </w:p>
    <w:p>
      <w:pPr>
        <w:pStyle w:val="4"/>
        <w:rPr>
          <w:b/>
          <w:sz w:val="20"/>
        </w:rPr>
      </w:pPr>
    </w:p>
    <w:p>
      <w:pPr>
        <w:pStyle w:val="4"/>
        <w:rPr>
          <w:b/>
          <w:sz w:val="20"/>
        </w:rPr>
      </w:pPr>
    </w:p>
    <w:p>
      <w:pPr>
        <w:pStyle w:val="4"/>
        <w:rPr>
          <w:b/>
          <w:sz w:val="20"/>
        </w:rPr>
      </w:pPr>
    </w:p>
    <w:p>
      <w:pPr>
        <w:pStyle w:val="4"/>
        <w:rPr>
          <w:b/>
          <w:sz w:val="20"/>
        </w:rPr>
      </w:pPr>
    </w:p>
    <w:p>
      <w:pPr>
        <w:pStyle w:val="4"/>
        <w:rPr>
          <w:b/>
          <w:sz w:val="22"/>
        </w:rPr>
      </w:pPr>
    </w:p>
    <w:p>
      <w:pPr>
        <w:pStyle w:val="4"/>
        <w:ind w:left="199"/>
        <w:rPr>
          <w:sz w:val="20"/>
        </w:rPr>
      </w:pPr>
      <w:r>
        <w:rPr>
          <w:sz w:val="20"/>
        </w:rPr>
        <w:drawing>
          <wp:inline distT="0" distB="0" distL="0" distR="0">
            <wp:extent cx="5330190" cy="3319145"/>
            <wp:effectExtent l="0" t="0" r="3810" b="8255"/>
            <wp:docPr id="10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0.jpeg"/>
                    <pic:cNvPicPr>
                      <a:picLocks noChangeAspect="1"/>
                    </pic:cNvPicPr>
                  </pic:nvPicPr>
                  <pic:blipFill>
                    <a:blip r:embed="rId62" cstate="print"/>
                    <a:stretch>
                      <a:fillRect/>
                    </a:stretch>
                  </pic:blipFill>
                  <pic:spPr>
                    <a:xfrm>
                      <a:off x="0" y="0"/>
                      <a:ext cx="5330812" cy="3319272"/>
                    </a:xfrm>
                    <a:prstGeom prst="rect">
                      <a:avLst/>
                    </a:prstGeom>
                  </pic:spPr>
                </pic:pic>
              </a:graphicData>
            </a:graphic>
          </wp:inline>
        </w:drawing>
      </w:r>
    </w:p>
    <w:p>
      <w:pPr>
        <w:pStyle w:val="4"/>
        <w:spacing w:before="9"/>
        <w:rPr>
          <w:b/>
          <w:sz w:val="28"/>
        </w:rPr>
      </w:pPr>
      <w:r>
        <w:drawing>
          <wp:anchor distT="0" distB="0" distL="0" distR="0" simplePos="0" relativeHeight="6144" behindDoc="0" locked="0" layoutInCell="1" allowOverlap="1">
            <wp:simplePos x="0" y="0"/>
            <wp:positionH relativeFrom="page">
              <wp:posOffset>1546860</wp:posOffset>
            </wp:positionH>
            <wp:positionV relativeFrom="paragraph">
              <wp:posOffset>258445</wp:posOffset>
            </wp:positionV>
            <wp:extent cx="3256915" cy="4343400"/>
            <wp:effectExtent l="0" t="0" r="6985" b="0"/>
            <wp:wrapTopAndBottom/>
            <wp:docPr id="10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1.jpeg"/>
                    <pic:cNvPicPr>
                      <a:picLocks noChangeAspect="1"/>
                    </pic:cNvPicPr>
                  </pic:nvPicPr>
                  <pic:blipFill>
                    <a:blip r:embed="rId63" cstate="print"/>
                    <a:stretch>
                      <a:fillRect/>
                    </a:stretch>
                  </pic:blipFill>
                  <pic:spPr>
                    <a:xfrm>
                      <a:off x="0" y="0"/>
                      <a:ext cx="3257172" cy="4343400"/>
                    </a:xfrm>
                    <a:prstGeom prst="rect">
                      <a:avLst/>
                    </a:prstGeom>
                  </pic:spPr>
                </pic:pic>
              </a:graphicData>
            </a:graphic>
          </wp:anchor>
        </w:drawing>
      </w:r>
    </w:p>
    <w:p>
      <w:pPr>
        <w:spacing w:after="0"/>
        <w:rPr>
          <w:sz w:val="28"/>
        </w:rPr>
        <w:sectPr>
          <w:pgSz w:w="11910" w:h="16840"/>
          <w:pgMar w:top="1760" w:right="920" w:bottom="880" w:left="1020" w:header="43" w:footer="684" w:gutter="0"/>
        </w:sectPr>
      </w:pPr>
    </w:p>
    <w:p>
      <w:pPr>
        <w:pStyle w:val="4"/>
        <w:rPr>
          <w:b/>
          <w:sz w:val="20"/>
        </w:rPr>
      </w:pPr>
    </w:p>
    <w:p>
      <w:pPr>
        <w:pStyle w:val="4"/>
        <w:rPr>
          <w:b/>
          <w:sz w:val="20"/>
        </w:rPr>
      </w:pPr>
    </w:p>
    <w:p>
      <w:pPr>
        <w:pStyle w:val="4"/>
        <w:rPr>
          <w:b/>
          <w:sz w:val="20"/>
        </w:rPr>
      </w:pPr>
    </w:p>
    <w:p>
      <w:pPr>
        <w:pStyle w:val="4"/>
        <w:rPr>
          <w:b/>
          <w:sz w:val="22"/>
        </w:rPr>
      </w:pPr>
    </w:p>
    <w:p>
      <w:pPr>
        <w:pStyle w:val="4"/>
        <w:ind w:left="888"/>
        <w:rPr>
          <w:sz w:val="20"/>
        </w:rPr>
      </w:pPr>
      <w:r>
        <w:rPr>
          <w:sz w:val="20"/>
        </w:rPr>
        <w:drawing>
          <wp:inline distT="0" distB="0" distL="0" distR="0">
            <wp:extent cx="5332730" cy="4000500"/>
            <wp:effectExtent l="0" t="0" r="1270" b="0"/>
            <wp:docPr id="1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2.jpeg"/>
                    <pic:cNvPicPr>
                      <a:picLocks noChangeAspect="1"/>
                    </pic:cNvPicPr>
                  </pic:nvPicPr>
                  <pic:blipFill>
                    <a:blip r:embed="rId64" cstate="print"/>
                    <a:stretch>
                      <a:fillRect/>
                    </a:stretch>
                  </pic:blipFill>
                  <pic:spPr>
                    <a:xfrm>
                      <a:off x="0" y="0"/>
                      <a:ext cx="5332981" cy="4000500"/>
                    </a:xfrm>
                    <a:prstGeom prst="rect">
                      <a:avLst/>
                    </a:prstGeom>
                  </pic:spPr>
                </pic:pic>
              </a:graphicData>
            </a:graphic>
          </wp:inline>
        </w:drawing>
      </w:r>
    </w:p>
    <w:p>
      <w:pPr>
        <w:pStyle w:val="4"/>
        <w:rPr>
          <w:b/>
          <w:sz w:val="20"/>
        </w:rPr>
      </w:pPr>
    </w:p>
    <w:p>
      <w:pPr>
        <w:pStyle w:val="4"/>
        <w:spacing w:before="11"/>
        <w:rPr>
          <w:b/>
          <w:sz w:val="10"/>
        </w:rPr>
      </w:pPr>
      <w:r>
        <w:drawing>
          <wp:anchor distT="0" distB="0" distL="0" distR="0" simplePos="0" relativeHeight="6144" behindDoc="0" locked="0" layoutInCell="1" allowOverlap="1">
            <wp:simplePos x="0" y="0"/>
            <wp:positionH relativeFrom="page">
              <wp:posOffset>1043305</wp:posOffset>
            </wp:positionH>
            <wp:positionV relativeFrom="paragraph">
              <wp:posOffset>113030</wp:posOffset>
            </wp:positionV>
            <wp:extent cx="5230495" cy="3485515"/>
            <wp:effectExtent l="0" t="0" r="1905" b="6985"/>
            <wp:wrapTopAndBottom/>
            <wp:docPr id="1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3.jpeg"/>
                    <pic:cNvPicPr>
                      <a:picLocks noChangeAspect="1"/>
                    </pic:cNvPicPr>
                  </pic:nvPicPr>
                  <pic:blipFill>
                    <a:blip r:embed="rId65" cstate="print"/>
                    <a:stretch>
                      <a:fillRect/>
                    </a:stretch>
                  </pic:blipFill>
                  <pic:spPr>
                    <a:xfrm>
                      <a:off x="0" y="0"/>
                      <a:ext cx="5230477" cy="3485483"/>
                    </a:xfrm>
                    <a:prstGeom prst="rect">
                      <a:avLst/>
                    </a:prstGeom>
                  </pic:spPr>
                </pic:pic>
              </a:graphicData>
            </a:graphic>
          </wp:anchor>
        </w:drawing>
      </w:r>
    </w:p>
    <w:p>
      <w:pPr>
        <w:spacing w:after="0"/>
        <w:rPr>
          <w:sz w:val="10"/>
        </w:rPr>
        <w:sectPr>
          <w:pgSz w:w="11910" w:h="16840"/>
          <w:pgMar w:top="1760" w:right="920" w:bottom="880" w:left="1020" w:header="43" w:footer="684" w:gutter="0"/>
        </w:sectPr>
      </w:pPr>
    </w:p>
    <w:p>
      <w:pPr>
        <w:pStyle w:val="4"/>
        <w:rPr>
          <w:b/>
          <w:sz w:val="20"/>
        </w:rPr>
      </w:pPr>
    </w:p>
    <w:p>
      <w:pPr>
        <w:pStyle w:val="4"/>
        <w:rPr>
          <w:b/>
          <w:sz w:val="20"/>
        </w:rPr>
      </w:pPr>
    </w:p>
    <w:p>
      <w:pPr>
        <w:pStyle w:val="4"/>
        <w:spacing w:before="3"/>
        <w:rPr>
          <w:b/>
          <w:sz w:val="29"/>
        </w:rPr>
      </w:pPr>
    </w:p>
    <w:p>
      <w:pPr>
        <w:pStyle w:val="4"/>
        <w:ind w:left="115"/>
        <w:rPr>
          <w:sz w:val="20"/>
        </w:rPr>
      </w:pPr>
      <w:r>
        <w:rPr>
          <w:sz w:val="20"/>
        </w:rPr>
        <w:drawing>
          <wp:inline distT="0" distB="0" distL="0" distR="0">
            <wp:extent cx="5979795" cy="3642995"/>
            <wp:effectExtent l="0" t="0" r="1905" b="1905"/>
            <wp:docPr id="1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4.jpeg"/>
                    <pic:cNvPicPr>
                      <a:picLocks noChangeAspect="1"/>
                    </pic:cNvPicPr>
                  </pic:nvPicPr>
                  <pic:blipFill>
                    <a:blip r:embed="rId66" cstate="print"/>
                    <a:stretch>
                      <a:fillRect/>
                    </a:stretch>
                  </pic:blipFill>
                  <pic:spPr>
                    <a:xfrm>
                      <a:off x="0" y="0"/>
                      <a:ext cx="5980068" cy="3643312"/>
                    </a:xfrm>
                    <a:prstGeom prst="rect">
                      <a:avLst/>
                    </a:prstGeom>
                  </pic:spPr>
                </pic:pic>
              </a:graphicData>
            </a:graphic>
          </wp:inline>
        </w:drawing>
      </w:r>
    </w:p>
    <w:p>
      <w:pPr>
        <w:pStyle w:val="4"/>
        <w:spacing w:before="7"/>
        <w:rPr>
          <w:b/>
          <w:sz w:val="17"/>
        </w:rPr>
      </w:pPr>
      <w:r>
        <w:drawing>
          <wp:anchor distT="0" distB="0" distL="0" distR="0" simplePos="0" relativeHeight="6144" behindDoc="0" locked="0" layoutInCell="1" allowOverlap="1">
            <wp:simplePos x="0" y="0"/>
            <wp:positionH relativeFrom="page">
              <wp:posOffset>720725</wp:posOffset>
            </wp:positionH>
            <wp:positionV relativeFrom="paragraph">
              <wp:posOffset>167640</wp:posOffset>
            </wp:positionV>
            <wp:extent cx="5853430" cy="3957320"/>
            <wp:effectExtent l="0" t="0" r="1270" b="5080"/>
            <wp:wrapTopAndBottom/>
            <wp:docPr id="1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5.jpeg"/>
                    <pic:cNvPicPr>
                      <a:picLocks noChangeAspect="1"/>
                    </pic:cNvPicPr>
                  </pic:nvPicPr>
                  <pic:blipFill>
                    <a:blip r:embed="rId67" cstate="print"/>
                    <a:stretch>
                      <a:fillRect/>
                    </a:stretch>
                  </pic:blipFill>
                  <pic:spPr>
                    <a:xfrm>
                      <a:off x="0" y="0"/>
                      <a:ext cx="5853376" cy="3957637"/>
                    </a:xfrm>
                    <a:prstGeom prst="rect">
                      <a:avLst/>
                    </a:prstGeom>
                  </pic:spPr>
                </pic:pic>
              </a:graphicData>
            </a:graphic>
          </wp:anchor>
        </w:drawing>
      </w:r>
    </w:p>
    <w:p>
      <w:pPr>
        <w:spacing w:after="0"/>
        <w:rPr>
          <w:sz w:val="17"/>
        </w:rPr>
        <w:sectPr>
          <w:pgSz w:w="11910" w:h="16840"/>
          <w:pgMar w:top="1760" w:right="920" w:bottom="880" w:left="1020" w:header="43" w:footer="684" w:gutter="0"/>
        </w:sectPr>
      </w:pPr>
    </w:p>
    <w:p>
      <w:pPr>
        <w:pStyle w:val="4"/>
        <w:rPr>
          <w:b/>
          <w:sz w:val="20"/>
        </w:rPr>
      </w:pPr>
    </w:p>
    <w:p>
      <w:pPr>
        <w:pStyle w:val="4"/>
        <w:rPr>
          <w:b/>
          <w:sz w:val="20"/>
        </w:rPr>
      </w:pPr>
    </w:p>
    <w:p>
      <w:pPr>
        <w:pStyle w:val="4"/>
        <w:spacing w:before="10"/>
        <w:rPr>
          <w:b/>
          <w:sz w:val="10"/>
        </w:rPr>
      </w:pPr>
    </w:p>
    <w:p>
      <w:pPr>
        <w:pStyle w:val="4"/>
        <w:ind w:left="804"/>
        <w:rPr>
          <w:sz w:val="20"/>
        </w:rPr>
      </w:pPr>
      <w:r>
        <w:rPr>
          <w:sz w:val="20"/>
        </w:rPr>
        <w:drawing>
          <wp:inline distT="0" distB="0" distL="0" distR="0">
            <wp:extent cx="5216525" cy="3570605"/>
            <wp:effectExtent l="0" t="0" r="3175" b="10795"/>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6.jpeg"/>
                    <pic:cNvPicPr>
                      <a:picLocks noChangeAspect="1"/>
                    </pic:cNvPicPr>
                  </pic:nvPicPr>
                  <pic:blipFill>
                    <a:blip r:embed="rId68" cstate="print"/>
                    <a:stretch>
                      <a:fillRect/>
                    </a:stretch>
                  </pic:blipFill>
                  <pic:spPr>
                    <a:xfrm>
                      <a:off x="0" y="0"/>
                      <a:ext cx="5216663" cy="3570732"/>
                    </a:xfrm>
                    <a:prstGeom prst="rect">
                      <a:avLst/>
                    </a:prstGeom>
                  </pic:spPr>
                </pic:pic>
              </a:graphicData>
            </a:graphic>
          </wp:inline>
        </w:drawing>
      </w:r>
    </w:p>
    <w:p>
      <w:pPr>
        <w:pStyle w:val="4"/>
        <w:spacing w:before="3"/>
        <w:rPr>
          <w:b/>
          <w:sz w:val="23"/>
        </w:rPr>
      </w:pPr>
    </w:p>
    <w:p>
      <w:pPr>
        <w:spacing w:after="0"/>
        <w:rPr>
          <w:sz w:val="23"/>
        </w:rPr>
        <w:sectPr>
          <w:pgSz w:w="11910" w:h="16840"/>
          <w:pgMar w:top="1760" w:right="920" w:bottom="880" w:left="1020" w:header="43" w:footer="684" w:gutter="0"/>
        </w:sectPr>
      </w:pPr>
      <w:r>
        <w:drawing>
          <wp:anchor distT="0" distB="0" distL="0" distR="0" simplePos="0" relativeHeight="6144" behindDoc="0" locked="0" layoutInCell="1" allowOverlap="1">
            <wp:simplePos x="0" y="0"/>
            <wp:positionH relativeFrom="page">
              <wp:posOffset>1236345</wp:posOffset>
            </wp:positionH>
            <wp:positionV relativeFrom="paragraph">
              <wp:posOffset>581660</wp:posOffset>
            </wp:positionV>
            <wp:extent cx="5154295" cy="3647440"/>
            <wp:effectExtent l="0" t="0" r="1905" b="10160"/>
            <wp:wrapTopAndBottom/>
            <wp:docPr id="11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7.jpeg"/>
                    <pic:cNvPicPr>
                      <a:picLocks noChangeAspect="1"/>
                    </pic:cNvPicPr>
                  </pic:nvPicPr>
                  <pic:blipFill>
                    <a:blip r:embed="rId69" cstate="print"/>
                    <a:stretch>
                      <a:fillRect/>
                    </a:stretch>
                  </pic:blipFill>
                  <pic:spPr>
                    <a:xfrm>
                      <a:off x="0" y="0"/>
                      <a:ext cx="5154346" cy="3647598"/>
                    </a:xfrm>
                    <a:prstGeom prst="rect">
                      <a:avLst/>
                    </a:prstGeom>
                  </pic:spPr>
                </pic:pic>
              </a:graphicData>
            </a:graphic>
          </wp:anchor>
        </w:drawing>
      </w:r>
    </w:p>
    <w:p>
      <w:pPr>
        <w:pStyle w:val="4"/>
        <w:rPr>
          <w:b/>
          <w:sz w:val="20"/>
        </w:rPr>
      </w:pPr>
    </w:p>
    <w:p>
      <w:pPr>
        <w:pStyle w:val="4"/>
        <w:rPr>
          <w:b/>
          <w:sz w:val="20"/>
        </w:rPr>
      </w:pPr>
    </w:p>
    <w:p>
      <w:pPr>
        <w:pStyle w:val="4"/>
        <w:rPr>
          <w:b/>
          <w:sz w:val="20"/>
        </w:rPr>
      </w:pPr>
    </w:p>
    <w:p>
      <w:pPr>
        <w:pStyle w:val="4"/>
        <w:rPr>
          <w:b/>
          <w:sz w:val="20"/>
        </w:rPr>
      </w:pPr>
    </w:p>
    <w:p>
      <w:pPr>
        <w:pStyle w:val="4"/>
        <w:rPr>
          <w:b/>
          <w:sz w:val="22"/>
        </w:rPr>
      </w:pPr>
    </w:p>
    <w:p>
      <w:pPr>
        <w:pStyle w:val="4"/>
        <w:ind w:left="744"/>
        <w:rPr>
          <w:sz w:val="20"/>
        </w:rPr>
      </w:pPr>
      <w:r>
        <w:rPr>
          <w:sz w:val="20"/>
        </w:rPr>
        <w:drawing>
          <wp:inline distT="0" distB="0" distL="0" distR="0">
            <wp:extent cx="5330190" cy="3783965"/>
            <wp:effectExtent l="0" t="0" r="3810" b="635"/>
            <wp:docPr id="1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8.jpeg"/>
                    <pic:cNvPicPr>
                      <a:picLocks noChangeAspect="1"/>
                    </pic:cNvPicPr>
                  </pic:nvPicPr>
                  <pic:blipFill>
                    <a:blip r:embed="rId70" cstate="print"/>
                    <a:stretch>
                      <a:fillRect/>
                    </a:stretch>
                  </pic:blipFill>
                  <pic:spPr>
                    <a:xfrm>
                      <a:off x="0" y="0"/>
                      <a:ext cx="5330308" cy="3784473"/>
                    </a:xfrm>
                    <a:prstGeom prst="rect">
                      <a:avLst/>
                    </a:prstGeom>
                  </pic:spPr>
                </pic:pic>
              </a:graphicData>
            </a:graphic>
          </wp:inline>
        </w:drawing>
      </w:r>
    </w:p>
    <w:p>
      <w:pPr>
        <w:pStyle w:val="4"/>
        <w:spacing w:before="6"/>
        <w:rPr>
          <w:b/>
          <w:sz w:val="20"/>
        </w:rPr>
      </w:pPr>
      <w:r>
        <w:drawing>
          <wp:anchor distT="0" distB="0" distL="0" distR="0" simplePos="0" relativeHeight="6144" behindDoc="0" locked="0" layoutInCell="1" allowOverlap="1">
            <wp:simplePos x="0" y="0"/>
            <wp:positionH relativeFrom="page">
              <wp:posOffset>1109345</wp:posOffset>
            </wp:positionH>
            <wp:positionV relativeFrom="paragraph">
              <wp:posOffset>191135</wp:posOffset>
            </wp:positionV>
            <wp:extent cx="5238115" cy="3520440"/>
            <wp:effectExtent l="0" t="0" r="6985" b="10160"/>
            <wp:wrapTopAndBottom/>
            <wp:docPr id="12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9.jpeg"/>
                    <pic:cNvPicPr>
                      <a:picLocks noChangeAspect="1"/>
                    </pic:cNvPicPr>
                  </pic:nvPicPr>
                  <pic:blipFill>
                    <a:blip r:embed="rId71" cstate="print"/>
                    <a:stretch>
                      <a:fillRect/>
                    </a:stretch>
                  </pic:blipFill>
                  <pic:spPr>
                    <a:xfrm>
                      <a:off x="0" y="0"/>
                      <a:ext cx="5238092" cy="3520440"/>
                    </a:xfrm>
                    <a:prstGeom prst="rect">
                      <a:avLst/>
                    </a:prstGeom>
                  </pic:spPr>
                </pic:pic>
              </a:graphicData>
            </a:graphic>
          </wp:anchor>
        </w:drawing>
      </w:r>
    </w:p>
    <w:p>
      <w:pPr>
        <w:spacing w:after="0"/>
        <w:rPr>
          <w:sz w:val="20"/>
        </w:rPr>
        <w:sectPr>
          <w:pgSz w:w="11910" w:h="16840"/>
          <w:pgMar w:top="1760" w:right="920" w:bottom="880" w:left="1020" w:header="43" w:footer="684" w:gutter="0"/>
        </w:sectPr>
      </w:pPr>
    </w:p>
    <w:p>
      <w:pPr>
        <w:pStyle w:val="4"/>
        <w:ind w:left="1766"/>
        <w:rPr>
          <w:sz w:val="20"/>
        </w:rPr>
      </w:pPr>
    </w:p>
    <w:p>
      <w:pPr>
        <w:pStyle w:val="4"/>
        <w:rPr>
          <w:b/>
          <w:sz w:val="20"/>
        </w:rPr>
      </w:pPr>
    </w:p>
    <w:p>
      <w:pPr>
        <w:pStyle w:val="4"/>
        <w:spacing w:before="2"/>
        <w:rPr>
          <w:b/>
          <w:sz w:val="18"/>
        </w:rPr>
      </w:pPr>
      <w:r>
        <w:rPr>
          <w:sz w:val="20"/>
        </w:rPr>
        <w:drawing>
          <wp:anchor distT="0" distB="0" distL="0" distR="0" simplePos="0" relativeHeight="251663360" behindDoc="0" locked="0" layoutInCell="1" allowOverlap="1">
            <wp:simplePos x="0" y="0"/>
            <wp:positionH relativeFrom="column">
              <wp:posOffset>1121410</wp:posOffset>
            </wp:positionH>
            <wp:positionV relativeFrom="paragraph">
              <wp:posOffset>1270</wp:posOffset>
            </wp:positionV>
            <wp:extent cx="3978910" cy="4389120"/>
            <wp:effectExtent l="0" t="0" r="8890" b="5080"/>
            <wp:wrapSquare wrapText="bothSides"/>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72" cstate="print"/>
                    <a:stretch>
                      <a:fillRect/>
                    </a:stretch>
                  </pic:blipFill>
                  <pic:spPr>
                    <a:xfrm>
                      <a:off x="0" y="0"/>
                      <a:ext cx="3979147" cy="4389120"/>
                    </a:xfrm>
                    <a:prstGeom prst="rect">
                      <a:avLst/>
                    </a:prstGeom>
                  </pic:spPr>
                </pic:pic>
              </a:graphicData>
            </a:graphic>
          </wp:anchor>
        </w:drawing>
      </w:r>
    </w:p>
    <w:p>
      <w:pPr>
        <w:spacing w:after="0"/>
        <w:rPr>
          <w:sz w:val="18"/>
        </w:rPr>
        <w:sectPr>
          <w:pgSz w:w="11910" w:h="16840"/>
          <w:pgMar w:top="1760" w:right="920" w:bottom="880" w:left="1020" w:header="43" w:footer="684" w:gutter="0"/>
        </w:sectPr>
      </w:pPr>
      <w:r>
        <w:drawing>
          <wp:anchor distT="0" distB="0" distL="0" distR="0" simplePos="0" relativeHeight="6144" behindDoc="0" locked="0" layoutInCell="1" allowOverlap="1">
            <wp:simplePos x="0" y="0"/>
            <wp:positionH relativeFrom="page">
              <wp:posOffset>1198880</wp:posOffset>
            </wp:positionH>
            <wp:positionV relativeFrom="paragraph">
              <wp:posOffset>4925060</wp:posOffset>
            </wp:positionV>
            <wp:extent cx="5213985" cy="3124835"/>
            <wp:effectExtent l="0" t="0" r="5715" b="12065"/>
            <wp:wrapTopAndBottom/>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73" cstate="print"/>
                    <a:stretch>
                      <a:fillRect/>
                    </a:stretch>
                  </pic:blipFill>
                  <pic:spPr>
                    <a:xfrm>
                      <a:off x="0" y="0"/>
                      <a:ext cx="5213935" cy="3125057"/>
                    </a:xfrm>
                    <a:prstGeom prst="rect">
                      <a:avLst/>
                    </a:prstGeom>
                  </pic:spPr>
                </pic:pic>
              </a:graphicData>
            </a:graphic>
          </wp:anchor>
        </w:drawing>
      </w:r>
    </w:p>
    <w:p>
      <w:pPr>
        <w:pStyle w:val="4"/>
        <w:rPr>
          <w:b/>
          <w:sz w:val="20"/>
        </w:rPr>
      </w:pPr>
    </w:p>
    <w:p>
      <w:pPr>
        <w:pStyle w:val="4"/>
        <w:rPr>
          <w:b/>
          <w:sz w:val="20"/>
        </w:rPr>
      </w:pPr>
    </w:p>
    <w:p>
      <w:pPr>
        <w:pStyle w:val="4"/>
        <w:spacing w:before="6"/>
        <w:rPr>
          <w:b/>
          <w:sz w:val="12"/>
        </w:rPr>
      </w:pPr>
    </w:p>
    <w:p>
      <w:pPr>
        <w:pStyle w:val="4"/>
        <w:ind w:left="720"/>
        <w:rPr>
          <w:sz w:val="20"/>
        </w:rPr>
      </w:pPr>
      <w:r>
        <w:rPr>
          <w:sz w:val="20"/>
        </w:rPr>
        <w:drawing>
          <wp:inline distT="0" distB="0" distL="0" distR="0">
            <wp:extent cx="5337175" cy="3756025"/>
            <wp:effectExtent l="0" t="0" r="9525" b="3175"/>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74" cstate="print"/>
                    <a:stretch>
                      <a:fillRect/>
                    </a:stretch>
                  </pic:blipFill>
                  <pic:spPr>
                    <a:xfrm>
                      <a:off x="0" y="0"/>
                      <a:ext cx="5337500" cy="3756469"/>
                    </a:xfrm>
                    <a:prstGeom prst="rect">
                      <a:avLst/>
                    </a:prstGeom>
                  </pic:spPr>
                </pic:pic>
              </a:graphicData>
            </a:graphic>
          </wp:inline>
        </w:drawing>
      </w:r>
    </w:p>
    <w:p>
      <w:pPr>
        <w:pStyle w:val="4"/>
        <w:rPr>
          <w:b/>
          <w:sz w:val="22"/>
        </w:rPr>
      </w:pPr>
    </w:p>
    <w:p>
      <w:pPr>
        <w:spacing w:after="0"/>
        <w:rPr>
          <w:sz w:val="22"/>
        </w:rPr>
        <w:sectPr>
          <w:pgSz w:w="11910" w:h="16840"/>
          <w:pgMar w:top="1760" w:right="920" w:bottom="880" w:left="1020" w:header="43" w:footer="684" w:gutter="0"/>
        </w:sectPr>
      </w:pPr>
      <w:r>
        <w:drawing>
          <wp:anchor distT="0" distB="0" distL="0" distR="0" simplePos="0" relativeHeight="6144" behindDoc="0" locked="0" layoutInCell="1" allowOverlap="1">
            <wp:simplePos x="0" y="0"/>
            <wp:positionH relativeFrom="page">
              <wp:posOffset>1203325</wp:posOffset>
            </wp:positionH>
            <wp:positionV relativeFrom="paragraph">
              <wp:posOffset>721360</wp:posOffset>
            </wp:positionV>
            <wp:extent cx="5248275" cy="3403600"/>
            <wp:effectExtent l="0" t="0" r="9525" b="0"/>
            <wp:wrapTopAndBottom/>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75" cstate="print"/>
                    <a:stretch>
                      <a:fillRect/>
                    </a:stretch>
                  </pic:blipFill>
                  <pic:spPr>
                    <a:xfrm>
                      <a:off x="0" y="0"/>
                      <a:ext cx="5248169" cy="3403568"/>
                    </a:xfrm>
                    <a:prstGeom prst="rect">
                      <a:avLst/>
                    </a:prstGeom>
                  </pic:spPr>
                </pic:pic>
              </a:graphicData>
            </a:graphic>
          </wp:anchor>
        </w:drawing>
      </w:r>
    </w:p>
    <w:p>
      <w:pPr>
        <w:pStyle w:val="3"/>
        <w:spacing w:before="58" w:line="266" w:lineRule="auto"/>
        <w:ind w:left="112" w:right="219"/>
        <w:rPr>
          <w:color w:val="000007"/>
        </w:rPr>
      </w:pPr>
    </w:p>
    <w:p>
      <w:pPr>
        <w:pStyle w:val="3"/>
        <w:spacing w:before="58" w:line="266" w:lineRule="auto"/>
        <w:ind w:left="112" w:right="219"/>
      </w:pPr>
      <w:r>
        <w:rPr>
          <w:color w:val="000007"/>
        </w:rPr>
        <w:t>附录三：在青企业与企业家权益保护状况调查问卷在青企业与企业家权益保护状况调查问卷</w:t>
      </w:r>
    </w:p>
    <w:p>
      <w:pPr>
        <w:pStyle w:val="4"/>
        <w:spacing w:before="6"/>
        <w:rPr>
          <w:b/>
          <w:sz w:val="38"/>
        </w:rPr>
      </w:pPr>
    </w:p>
    <w:p>
      <w:pPr>
        <w:spacing w:before="1"/>
        <w:ind w:left="112" w:right="0" w:firstLine="0"/>
        <w:jc w:val="left"/>
        <w:rPr>
          <w:sz w:val="28"/>
        </w:rPr>
      </w:pPr>
      <w:r>
        <w:rPr>
          <w:color w:val="000007"/>
          <w:sz w:val="28"/>
        </w:rPr>
        <w:t>各位为青岛建设作出巨大贡献的企业家们：</w:t>
      </w:r>
    </w:p>
    <w:p>
      <w:pPr>
        <w:spacing w:before="130" w:line="328" w:lineRule="auto"/>
        <w:ind w:left="112" w:right="331" w:firstLine="561"/>
        <w:jc w:val="left"/>
        <w:rPr>
          <w:sz w:val="28"/>
        </w:rPr>
      </w:pPr>
      <w:r>
        <w:rPr>
          <w:color w:val="000007"/>
          <w:spacing w:val="-3"/>
          <w:sz w:val="28"/>
        </w:rPr>
        <w:t>你们好！为了保护在青企业与企业家的合法权益，北京德和衡</w:t>
      </w:r>
      <w:r>
        <w:rPr>
          <w:color w:val="000007"/>
          <w:sz w:val="28"/>
        </w:rPr>
        <w:t>（</w:t>
      </w:r>
      <w:r>
        <w:rPr>
          <w:color w:val="000007"/>
          <w:spacing w:val="-2"/>
          <w:sz w:val="28"/>
        </w:rPr>
        <w:t>青岛</w:t>
      </w:r>
      <w:r>
        <w:rPr>
          <w:color w:val="000007"/>
          <w:sz w:val="28"/>
        </w:rPr>
        <w:t>）律</w:t>
      </w:r>
      <w:r>
        <w:rPr>
          <w:color w:val="000007"/>
          <w:spacing w:val="-9"/>
          <w:sz w:val="28"/>
        </w:rPr>
        <w:t>师事务所专门成立了“在青企业与企业家权益保护律师团”。该律师团囊括了</w:t>
      </w:r>
      <w:r>
        <w:rPr>
          <w:color w:val="000007"/>
          <w:spacing w:val="-3"/>
          <w:sz w:val="28"/>
        </w:rPr>
        <w:t>擅长处理涉及企业及企业家权益的经济案件、刑事案件以及行政案件等各领域的专业律师。为了对在青企业及企业家提供更好的服务，我们将有针对性地进行调研，感谢大家予以配合并提供帮助。</w:t>
      </w:r>
    </w:p>
    <w:p>
      <w:pPr>
        <w:spacing w:before="0" w:line="328" w:lineRule="auto"/>
        <w:ind w:left="674" w:right="1733" w:firstLine="0"/>
        <w:jc w:val="left"/>
        <w:rPr>
          <w:b/>
          <w:sz w:val="28"/>
        </w:rPr>
      </w:pPr>
      <w:r>
        <w:rPr>
          <w:color w:val="000007"/>
          <w:sz w:val="28"/>
        </w:rPr>
        <w:t xml:space="preserve">以下调查内容，可以全部也可以仅选择部分问题回答或勾选： </w:t>
      </w:r>
      <w:r>
        <w:rPr>
          <w:b/>
          <w:color w:val="000007"/>
          <w:sz w:val="28"/>
        </w:rPr>
        <w:t>企业基本情况</w:t>
      </w:r>
    </w:p>
    <w:p>
      <w:pPr>
        <w:tabs>
          <w:tab w:val="left" w:pos="4874"/>
        </w:tabs>
        <w:spacing w:before="0" w:line="357" w:lineRule="exact"/>
        <w:ind w:left="674" w:right="0" w:firstLine="0"/>
        <w:jc w:val="left"/>
        <w:rPr>
          <w:sz w:val="28"/>
        </w:rPr>
      </w:pPr>
      <w:r>
        <w:rPr>
          <w:color w:val="000007"/>
          <w:sz w:val="28"/>
        </w:rPr>
        <w:t>企</w:t>
      </w:r>
      <w:r>
        <w:rPr>
          <w:color w:val="000007"/>
          <w:spacing w:val="-3"/>
          <w:sz w:val="28"/>
        </w:rPr>
        <w:t>业</w:t>
      </w:r>
      <w:r>
        <w:rPr>
          <w:color w:val="000007"/>
          <w:sz w:val="28"/>
        </w:rPr>
        <w:t>名</w:t>
      </w:r>
      <w:r>
        <w:rPr>
          <w:color w:val="000007"/>
          <w:spacing w:val="-3"/>
          <w:sz w:val="28"/>
        </w:rPr>
        <w:t>称</w:t>
      </w:r>
      <w:r>
        <w:rPr>
          <w:color w:val="000007"/>
          <w:sz w:val="28"/>
        </w:rPr>
        <w:t>：</w:t>
      </w:r>
      <w:r>
        <w:rPr>
          <w:color w:val="000007"/>
          <w:sz w:val="28"/>
        </w:rPr>
        <w:tab/>
      </w:r>
      <w:r>
        <w:rPr>
          <w:color w:val="000007"/>
          <w:sz w:val="28"/>
        </w:rPr>
        <w:t>地</w:t>
      </w:r>
      <w:r>
        <w:rPr>
          <w:color w:val="000007"/>
          <w:spacing w:val="-3"/>
          <w:sz w:val="28"/>
        </w:rPr>
        <w:t>址</w:t>
      </w:r>
      <w:r>
        <w:rPr>
          <w:color w:val="000007"/>
          <w:sz w:val="28"/>
        </w:rPr>
        <w:t>：</w:t>
      </w:r>
      <w:r>
        <w:rPr>
          <w:color w:val="000007"/>
          <w:spacing w:val="-3"/>
          <w:sz w:val="28"/>
        </w:rPr>
        <w:t>青</w:t>
      </w:r>
      <w:r>
        <w:rPr>
          <w:color w:val="000007"/>
          <w:sz w:val="28"/>
        </w:rPr>
        <w:t>岛市</w:t>
      </w:r>
    </w:p>
    <w:p>
      <w:pPr>
        <w:tabs>
          <w:tab w:val="left" w:pos="4874"/>
        </w:tabs>
        <w:spacing w:before="124" w:line="326" w:lineRule="auto"/>
        <w:ind w:left="674" w:right="3691" w:firstLine="0"/>
        <w:jc w:val="left"/>
        <w:rPr>
          <w:b/>
          <w:sz w:val="28"/>
        </w:rPr>
      </w:pPr>
      <w:r>
        <w:rPr>
          <w:color w:val="000007"/>
          <w:sz w:val="28"/>
        </w:rPr>
        <w:t>联 系</w:t>
      </w:r>
      <w:r>
        <w:rPr>
          <w:color w:val="000007"/>
          <w:spacing w:val="-1"/>
          <w:sz w:val="28"/>
        </w:rPr>
        <w:t xml:space="preserve"> </w:t>
      </w:r>
      <w:r>
        <w:rPr>
          <w:color w:val="000007"/>
          <w:sz w:val="28"/>
        </w:rPr>
        <w:t>人：</w:t>
      </w:r>
      <w:r>
        <w:rPr>
          <w:color w:val="000007"/>
          <w:sz w:val="28"/>
        </w:rPr>
        <w:tab/>
      </w:r>
      <w:r>
        <w:rPr>
          <w:color w:val="000007"/>
          <w:sz w:val="28"/>
        </w:rPr>
        <w:t>联</w:t>
      </w:r>
      <w:r>
        <w:rPr>
          <w:color w:val="000007"/>
          <w:spacing w:val="-3"/>
          <w:sz w:val="28"/>
        </w:rPr>
        <w:t>系</w:t>
      </w:r>
      <w:r>
        <w:rPr>
          <w:color w:val="000007"/>
          <w:sz w:val="28"/>
        </w:rPr>
        <w:t>电话</w:t>
      </w:r>
      <w:r>
        <w:rPr>
          <w:color w:val="000007"/>
          <w:spacing w:val="-14"/>
          <w:sz w:val="28"/>
        </w:rPr>
        <w:t xml:space="preserve">： </w:t>
      </w:r>
      <w:r>
        <w:rPr>
          <w:b/>
          <w:color w:val="000007"/>
          <w:sz w:val="28"/>
        </w:rPr>
        <w:t>企业所属行业</w:t>
      </w:r>
    </w:p>
    <w:p>
      <w:pPr>
        <w:tabs>
          <w:tab w:val="left" w:pos="3052"/>
        </w:tabs>
        <w:spacing w:before="6"/>
        <w:ind w:left="674" w:right="0" w:firstLine="0"/>
        <w:jc w:val="left"/>
        <w:rPr>
          <w:sz w:val="28"/>
        </w:rPr>
      </w:pPr>
      <w:r>
        <w:rPr>
          <w:color w:val="000007"/>
          <w:spacing w:val="-3"/>
          <w:sz w:val="28"/>
        </w:rPr>
        <w:t>□</w:t>
      </w:r>
      <w:r>
        <w:rPr>
          <w:color w:val="000007"/>
          <w:sz w:val="28"/>
        </w:rPr>
        <w:t>住</w:t>
      </w:r>
      <w:r>
        <w:rPr>
          <w:color w:val="000007"/>
          <w:spacing w:val="-3"/>
          <w:sz w:val="28"/>
        </w:rPr>
        <w:t>宿</w:t>
      </w:r>
      <w:r>
        <w:rPr>
          <w:color w:val="000007"/>
          <w:sz w:val="28"/>
        </w:rPr>
        <w:t>和餐</w:t>
      </w:r>
      <w:r>
        <w:rPr>
          <w:color w:val="000007"/>
          <w:spacing w:val="-3"/>
          <w:sz w:val="28"/>
        </w:rPr>
        <w:t>饮</w:t>
      </w:r>
      <w:r>
        <w:rPr>
          <w:color w:val="000007"/>
          <w:sz w:val="28"/>
        </w:rPr>
        <w:t>业</w:t>
      </w:r>
      <w:r>
        <w:rPr>
          <w:color w:val="000007"/>
          <w:sz w:val="28"/>
        </w:rPr>
        <w:tab/>
      </w:r>
      <w:r>
        <w:rPr>
          <w:color w:val="000007"/>
          <w:sz w:val="28"/>
        </w:rPr>
        <w:t>□建</w:t>
      </w:r>
      <w:r>
        <w:rPr>
          <w:color w:val="000007"/>
          <w:spacing w:val="-3"/>
          <w:sz w:val="28"/>
        </w:rPr>
        <w:t>筑</w:t>
      </w:r>
      <w:r>
        <w:rPr>
          <w:color w:val="000007"/>
          <w:sz w:val="28"/>
        </w:rPr>
        <w:t>业</w:t>
      </w:r>
      <w:r>
        <w:rPr>
          <w:color w:val="000007"/>
          <w:spacing w:val="3"/>
          <w:sz w:val="28"/>
        </w:rPr>
        <w:t xml:space="preserve"> </w:t>
      </w:r>
      <w:r>
        <w:rPr>
          <w:color w:val="000007"/>
          <w:sz w:val="28"/>
        </w:rPr>
        <w:t>□交</w:t>
      </w:r>
      <w:r>
        <w:rPr>
          <w:color w:val="000007"/>
          <w:spacing w:val="-3"/>
          <w:sz w:val="28"/>
        </w:rPr>
        <w:t>通</w:t>
      </w:r>
      <w:r>
        <w:rPr>
          <w:color w:val="000007"/>
          <w:sz w:val="28"/>
        </w:rPr>
        <w:t>运输</w:t>
      </w:r>
    </w:p>
    <w:p>
      <w:pPr>
        <w:tabs>
          <w:tab w:val="left" w:pos="3052"/>
        </w:tabs>
        <w:spacing w:before="131"/>
        <w:ind w:left="674" w:right="0" w:firstLine="0"/>
        <w:jc w:val="left"/>
        <w:rPr>
          <w:sz w:val="28"/>
        </w:rPr>
      </w:pPr>
      <w:r>
        <w:rPr>
          <w:color w:val="000007"/>
          <w:spacing w:val="-3"/>
          <w:sz w:val="28"/>
        </w:rPr>
        <w:t>□</w:t>
      </w:r>
      <w:r>
        <w:rPr>
          <w:color w:val="000007"/>
          <w:sz w:val="28"/>
        </w:rPr>
        <w:t>批</w:t>
      </w:r>
      <w:r>
        <w:rPr>
          <w:color w:val="000007"/>
          <w:spacing w:val="-3"/>
          <w:sz w:val="28"/>
        </w:rPr>
        <w:t>发</w:t>
      </w:r>
      <w:r>
        <w:rPr>
          <w:color w:val="000007"/>
          <w:sz w:val="28"/>
        </w:rPr>
        <w:t>和零</w:t>
      </w:r>
      <w:r>
        <w:rPr>
          <w:color w:val="000007"/>
          <w:spacing w:val="-3"/>
          <w:sz w:val="28"/>
        </w:rPr>
        <w:t>售</w:t>
      </w:r>
      <w:r>
        <w:rPr>
          <w:color w:val="000007"/>
          <w:sz w:val="28"/>
        </w:rPr>
        <w:t>业</w:t>
      </w:r>
      <w:r>
        <w:rPr>
          <w:color w:val="000007"/>
          <w:sz w:val="28"/>
        </w:rPr>
        <w:tab/>
      </w:r>
      <w:r>
        <w:rPr>
          <w:color w:val="000007"/>
          <w:sz w:val="28"/>
        </w:rPr>
        <w:t>□采</w:t>
      </w:r>
      <w:r>
        <w:rPr>
          <w:color w:val="000007"/>
          <w:spacing w:val="-3"/>
          <w:sz w:val="28"/>
        </w:rPr>
        <w:t>矿</w:t>
      </w:r>
      <w:r>
        <w:rPr>
          <w:color w:val="000007"/>
          <w:sz w:val="28"/>
        </w:rPr>
        <w:t>业</w:t>
      </w:r>
      <w:r>
        <w:rPr>
          <w:color w:val="000007"/>
          <w:spacing w:val="3"/>
          <w:sz w:val="28"/>
        </w:rPr>
        <w:t xml:space="preserve"> </w:t>
      </w:r>
      <w:r>
        <w:rPr>
          <w:color w:val="000007"/>
          <w:sz w:val="28"/>
        </w:rPr>
        <w:t>□房</w:t>
      </w:r>
      <w:r>
        <w:rPr>
          <w:color w:val="000007"/>
          <w:spacing w:val="-3"/>
          <w:sz w:val="28"/>
        </w:rPr>
        <w:t>地</w:t>
      </w:r>
      <w:r>
        <w:rPr>
          <w:color w:val="000007"/>
          <w:sz w:val="28"/>
        </w:rPr>
        <w:t>产业</w:t>
      </w:r>
    </w:p>
    <w:p>
      <w:pPr>
        <w:tabs>
          <w:tab w:val="left" w:pos="3472"/>
          <w:tab w:val="left" w:pos="5572"/>
        </w:tabs>
        <w:spacing w:before="131"/>
        <w:ind w:left="674" w:right="0" w:firstLine="0"/>
        <w:jc w:val="left"/>
        <w:rPr>
          <w:sz w:val="28"/>
        </w:rPr>
      </w:pPr>
      <w:r>
        <w:rPr>
          <w:color w:val="000007"/>
          <w:spacing w:val="-3"/>
          <w:sz w:val="28"/>
        </w:rPr>
        <w:t>□</w:t>
      </w:r>
      <w:r>
        <w:rPr>
          <w:color w:val="000007"/>
          <w:sz w:val="28"/>
        </w:rPr>
        <w:t>纺</w:t>
      </w:r>
      <w:r>
        <w:rPr>
          <w:color w:val="000007"/>
          <w:spacing w:val="-3"/>
          <w:sz w:val="28"/>
        </w:rPr>
        <w:t>织</w:t>
      </w:r>
      <w:r>
        <w:rPr>
          <w:color w:val="000007"/>
          <w:sz w:val="28"/>
        </w:rPr>
        <w:t>品或</w:t>
      </w:r>
      <w:r>
        <w:rPr>
          <w:color w:val="000007"/>
          <w:spacing w:val="-3"/>
          <w:sz w:val="28"/>
        </w:rPr>
        <w:t>工</w:t>
      </w:r>
      <w:r>
        <w:rPr>
          <w:color w:val="000007"/>
          <w:sz w:val="28"/>
        </w:rPr>
        <w:t>艺品业</w:t>
      </w:r>
      <w:r>
        <w:rPr>
          <w:color w:val="000007"/>
          <w:sz w:val="28"/>
        </w:rPr>
        <w:tab/>
      </w:r>
      <w:r>
        <w:rPr>
          <w:color w:val="000007"/>
          <w:sz w:val="28"/>
        </w:rPr>
        <w:t>□信</w:t>
      </w:r>
      <w:r>
        <w:rPr>
          <w:color w:val="000007"/>
          <w:spacing w:val="-3"/>
          <w:sz w:val="28"/>
        </w:rPr>
        <w:t>息</w:t>
      </w:r>
      <w:r>
        <w:rPr>
          <w:color w:val="000007"/>
          <w:sz w:val="28"/>
        </w:rPr>
        <w:t>服务业</w:t>
      </w:r>
      <w:r>
        <w:rPr>
          <w:color w:val="000007"/>
          <w:sz w:val="28"/>
        </w:rPr>
        <w:tab/>
      </w:r>
      <w:r>
        <w:rPr>
          <w:color w:val="000007"/>
          <w:sz w:val="28"/>
        </w:rPr>
        <w:t>□金</w:t>
      </w:r>
      <w:r>
        <w:rPr>
          <w:color w:val="000007"/>
          <w:spacing w:val="-3"/>
          <w:sz w:val="28"/>
        </w:rPr>
        <w:t>融</w:t>
      </w:r>
      <w:r>
        <w:rPr>
          <w:color w:val="000007"/>
          <w:sz w:val="28"/>
        </w:rPr>
        <w:t>或保</w:t>
      </w:r>
      <w:r>
        <w:rPr>
          <w:color w:val="000007"/>
          <w:spacing w:val="-3"/>
          <w:sz w:val="28"/>
        </w:rPr>
        <w:t>险</w:t>
      </w:r>
      <w:r>
        <w:rPr>
          <w:color w:val="000007"/>
          <w:sz w:val="28"/>
        </w:rPr>
        <w:t>业</w:t>
      </w:r>
    </w:p>
    <w:p>
      <w:pPr>
        <w:tabs>
          <w:tab w:val="left" w:pos="3052"/>
        </w:tabs>
        <w:spacing w:before="133" w:line="326" w:lineRule="auto"/>
        <w:ind w:left="674" w:right="4253" w:firstLine="0"/>
        <w:jc w:val="left"/>
        <w:rPr>
          <w:b/>
          <w:sz w:val="28"/>
        </w:rPr>
      </w:pPr>
      <w:r>
        <w:rPr>
          <w:color w:val="000007"/>
          <w:spacing w:val="-3"/>
          <w:sz w:val="28"/>
        </w:rPr>
        <w:t>□</w:t>
      </w:r>
      <w:r>
        <w:rPr>
          <w:color w:val="000007"/>
          <w:sz w:val="28"/>
        </w:rPr>
        <w:t>设</w:t>
      </w:r>
      <w:r>
        <w:rPr>
          <w:color w:val="000007"/>
          <w:spacing w:val="-3"/>
          <w:sz w:val="28"/>
        </w:rPr>
        <w:t>计</w:t>
      </w:r>
      <w:r>
        <w:rPr>
          <w:color w:val="000007"/>
          <w:sz w:val="28"/>
        </w:rPr>
        <w:t>、装</w:t>
      </w:r>
      <w:r>
        <w:rPr>
          <w:color w:val="000007"/>
          <w:spacing w:val="-3"/>
          <w:sz w:val="28"/>
        </w:rPr>
        <w:t>潢</w:t>
      </w:r>
      <w:r>
        <w:rPr>
          <w:color w:val="000007"/>
          <w:sz w:val="28"/>
        </w:rPr>
        <w:t>业</w:t>
      </w:r>
      <w:r>
        <w:rPr>
          <w:color w:val="000007"/>
          <w:sz w:val="28"/>
        </w:rPr>
        <w:tab/>
      </w:r>
      <w:r>
        <w:rPr>
          <w:color w:val="000007"/>
          <w:sz w:val="28"/>
        </w:rPr>
        <w:t>□仓</w:t>
      </w:r>
      <w:r>
        <w:rPr>
          <w:color w:val="000007"/>
          <w:spacing w:val="-3"/>
          <w:sz w:val="28"/>
        </w:rPr>
        <w:t>储</w:t>
      </w:r>
      <w:r>
        <w:rPr>
          <w:color w:val="000007"/>
          <w:sz w:val="28"/>
        </w:rPr>
        <w:t>业</w:t>
      </w:r>
      <w:r>
        <w:rPr>
          <w:color w:val="000007"/>
          <w:spacing w:val="2"/>
          <w:sz w:val="28"/>
        </w:rPr>
        <w:t xml:space="preserve"> </w:t>
      </w:r>
      <w:r>
        <w:rPr>
          <w:color w:val="000007"/>
          <w:sz w:val="28"/>
        </w:rPr>
        <w:t>□其</w:t>
      </w:r>
      <w:r>
        <w:rPr>
          <w:color w:val="000007"/>
          <w:spacing w:val="-3"/>
          <w:sz w:val="28"/>
        </w:rPr>
        <w:t>他</w:t>
      </w:r>
      <w:r>
        <w:rPr>
          <w:color w:val="000007"/>
          <w:sz w:val="28"/>
        </w:rPr>
        <w:t>行</w:t>
      </w:r>
      <w:r>
        <w:rPr>
          <w:color w:val="000007"/>
          <w:spacing w:val="-12"/>
          <w:sz w:val="28"/>
        </w:rPr>
        <w:t>业</w:t>
      </w:r>
      <w:r>
        <w:rPr>
          <w:b/>
          <w:color w:val="000007"/>
          <w:sz w:val="28"/>
        </w:rPr>
        <w:t>截至</w:t>
      </w:r>
      <w:r>
        <w:rPr>
          <w:b/>
          <w:color w:val="000007"/>
          <w:spacing w:val="-4"/>
          <w:sz w:val="28"/>
        </w:rPr>
        <w:t xml:space="preserve"> </w:t>
      </w:r>
      <w:r>
        <w:rPr>
          <w:b/>
          <w:color w:val="000007"/>
          <w:sz w:val="28"/>
        </w:rPr>
        <w:t>2018</w:t>
      </w:r>
      <w:r>
        <w:rPr>
          <w:b/>
          <w:color w:val="000007"/>
          <w:spacing w:val="-2"/>
          <w:sz w:val="28"/>
        </w:rPr>
        <w:t xml:space="preserve"> </w:t>
      </w:r>
      <w:r>
        <w:rPr>
          <w:b/>
          <w:color w:val="000007"/>
          <w:sz w:val="28"/>
        </w:rPr>
        <w:t>年底，企业员工总人数</w:t>
      </w:r>
    </w:p>
    <w:p>
      <w:pPr>
        <w:tabs>
          <w:tab w:val="left" w:pos="2632"/>
          <w:tab w:val="left" w:pos="4732"/>
        </w:tabs>
        <w:spacing w:before="3"/>
        <w:ind w:left="674" w:right="0" w:firstLine="0"/>
        <w:jc w:val="left"/>
        <w:rPr>
          <w:sz w:val="28"/>
        </w:rPr>
      </w:pPr>
      <w:r>
        <w:rPr>
          <w:color w:val="000007"/>
          <w:sz w:val="28"/>
        </w:rPr>
        <w:t>□100 人</w:t>
      </w:r>
      <w:r>
        <w:rPr>
          <w:color w:val="000007"/>
          <w:spacing w:val="-3"/>
          <w:sz w:val="28"/>
        </w:rPr>
        <w:t>以</w:t>
      </w:r>
      <w:r>
        <w:rPr>
          <w:color w:val="000007"/>
          <w:sz w:val="28"/>
        </w:rPr>
        <w:t>下</w:t>
      </w:r>
      <w:r>
        <w:rPr>
          <w:color w:val="000007"/>
          <w:sz w:val="28"/>
        </w:rPr>
        <w:tab/>
      </w:r>
      <w:r>
        <w:rPr>
          <w:color w:val="000007"/>
          <w:sz w:val="28"/>
        </w:rPr>
        <w:t>□</w:t>
      </w:r>
      <w:r>
        <w:rPr>
          <w:color w:val="000007"/>
          <w:spacing w:val="-1"/>
          <w:sz w:val="28"/>
        </w:rPr>
        <w:t xml:space="preserve"> </w:t>
      </w:r>
      <w:r>
        <w:rPr>
          <w:color w:val="000007"/>
          <w:sz w:val="28"/>
        </w:rPr>
        <w:t>100~300</w:t>
      </w:r>
      <w:r>
        <w:rPr>
          <w:color w:val="000007"/>
          <w:spacing w:val="-1"/>
          <w:sz w:val="28"/>
        </w:rPr>
        <w:t xml:space="preserve"> </w:t>
      </w:r>
      <w:r>
        <w:rPr>
          <w:color w:val="000007"/>
          <w:sz w:val="28"/>
        </w:rPr>
        <w:t>人</w:t>
      </w:r>
      <w:r>
        <w:rPr>
          <w:color w:val="000007"/>
          <w:sz w:val="28"/>
        </w:rPr>
        <w:tab/>
      </w:r>
      <w:r>
        <w:rPr>
          <w:color w:val="000007"/>
          <w:sz w:val="28"/>
        </w:rPr>
        <w:t>□300~400 人</w:t>
      </w:r>
    </w:p>
    <w:p>
      <w:pPr>
        <w:spacing w:before="131" w:line="328" w:lineRule="auto"/>
        <w:ind w:left="674" w:right="3274" w:firstLine="0"/>
        <w:jc w:val="left"/>
        <w:rPr>
          <w:b/>
          <w:sz w:val="28"/>
        </w:rPr>
      </w:pPr>
      <w:r>
        <w:rPr>
          <w:color w:val="000007"/>
          <w:sz w:val="28"/>
        </w:rPr>
        <w:t>□500- 800 人 □1000~2000 人 □ 2000 人以上</w:t>
      </w:r>
      <w:r>
        <w:rPr>
          <w:b/>
          <w:color w:val="000007"/>
          <w:sz w:val="28"/>
        </w:rPr>
        <w:t>企业权益保护的整体状况</w:t>
      </w:r>
    </w:p>
    <w:p>
      <w:pPr>
        <w:spacing w:before="0" w:line="357" w:lineRule="exact"/>
        <w:ind w:left="674" w:right="0" w:firstLine="0"/>
        <w:jc w:val="left"/>
        <w:rPr>
          <w:b/>
          <w:sz w:val="28"/>
        </w:rPr>
      </w:pPr>
      <w:r>
        <w:rPr>
          <w:b/>
          <w:color w:val="000007"/>
          <w:sz w:val="28"/>
        </w:rPr>
        <w:t>企业发展外部法制环境</w:t>
      </w:r>
    </w:p>
    <w:p>
      <w:pPr>
        <w:tabs>
          <w:tab w:val="left" w:pos="1792"/>
          <w:tab w:val="left" w:pos="3472"/>
        </w:tabs>
        <w:spacing w:before="131"/>
        <w:ind w:left="674" w:right="0" w:firstLine="0"/>
        <w:jc w:val="left"/>
        <w:rPr>
          <w:sz w:val="28"/>
        </w:rPr>
      </w:pPr>
      <w:r>
        <w:rPr>
          <w:color w:val="000007"/>
          <w:spacing w:val="-3"/>
          <w:sz w:val="28"/>
        </w:rPr>
        <w:t>□</w:t>
      </w:r>
      <w:r>
        <w:rPr>
          <w:color w:val="000007"/>
          <w:sz w:val="28"/>
        </w:rPr>
        <w:t>良好</w:t>
      </w:r>
      <w:r>
        <w:rPr>
          <w:color w:val="000007"/>
          <w:sz w:val="28"/>
        </w:rPr>
        <w:tab/>
      </w:r>
      <w:r>
        <w:rPr>
          <w:color w:val="000007"/>
          <w:sz w:val="28"/>
        </w:rPr>
        <w:t>□需</w:t>
      </w:r>
      <w:r>
        <w:rPr>
          <w:color w:val="000007"/>
          <w:spacing w:val="-3"/>
          <w:sz w:val="28"/>
        </w:rPr>
        <w:t>要</w:t>
      </w:r>
      <w:r>
        <w:rPr>
          <w:color w:val="000007"/>
          <w:sz w:val="28"/>
        </w:rPr>
        <w:t>改善</w:t>
      </w:r>
      <w:r>
        <w:rPr>
          <w:color w:val="000007"/>
          <w:sz w:val="28"/>
        </w:rPr>
        <w:tab/>
      </w:r>
      <w:r>
        <w:rPr>
          <w:color w:val="000007"/>
          <w:sz w:val="28"/>
        </w:rPr>
        <w:t>□很</w:t>
      </w:r>
      <w:r>
        <w:rPr>
          <w:color w:val="000007"/>
          <w:spacing w:val="-3"/>
          <w:sz w:val="28"/>
        </w:rPr>
        <w:t>不</w:t>
      </w:r>
      <w:r>
        <w:rPr>
          <w:color w:val="000007"/>
          <w:sz w:val="28"/>
        </w:rPr>
        <w:t>好</w:t>
      </w:r>
    </w:p>
    <w:p>
      <w:pPr>
        <w:spacing w:before="131"/>
        <w:ind w:left="674" w:right="0" w:firstLine="0"/>
        <w:jc w:val="left"/>
        <w:rPr>
          <w:b/>
          <w:sz w:val="28"/>
        </w:rPr>
      </w:pPr>
      <w:r>
        <w:rPr>
          <w:b/>
          <w:color w:val="000007"/>
          <w:sz w:val="28"/>
        </w:rPr>
        <w:t>如果认为企业发展外部环境不好，面临的问题是：</w:t>
      </w:r>
    </w:p>
    <w:p>
      <w:pPr>
        <w:spacing w:before="131" w:line="328" w:lineRule="auto"/>
        <w:ind w:left="674" w:right="3274" w:firstLine="0"/>
        <w:jc w:val="left"/>
        <w:rPr>
          <w:b/>
          <w:sz w:val="28"/>
        </w:rPr>
      </w:pPr>
      <w:r>
        <w:rPr>
          <w:color w:val="000007"/>
          <w:sz w:val="28"/>
        </w:rPr>
        <w:t>□立法不当 □无法可依 □有法不依 □执法不严</w:t>
      </w:r>
      <w:r>
        <w:rPr>
          <w:b/>
          <w:color w:val="000007"/>
          <w:sz w:val="28"/>
        </w:rPr>
        <w:t>企业合法权益受侵害的状况：</w:t>
      </w:r>
    </w:p>
    <w:p>
      <w:pPr>
        <w:tabs>
          <w:tab w:val="left" w:pos="3052"/>
        </w:tabs>
        <w:spacing w:before="0" w:line="357" w:lineRule="exact"/>
        <w:ind w:left="674" w:right="0" w:firstLine="0"/>
        <w:jc w:val="left"/>
        <w:rPr>
          <w:sz w:val="28"/>
        </w:rPr>
      </w:pPr>
      <w:r>
        <w:rPr>
          <w:color w:val="000007"/>
          <w:spacing w:val="-3"/>
          <w:sz w:val="28"/>
        </w:rPr>
        <w:t>□</w:t>
      </w:r>
      <w:r>
        <w:rPr>
          <w:color w:val="000007"/>
          <w:sz w:val="28"/>
        </w:rPr>
        <w:t>基</w:t>
      </w:r>
      <w:r>
        <w:rPr>
          <w:color w:val="000007"/>
          <w:spacing w:val="-3"/>
          <w:sz w:val="28"/>
        </w:rPr>
        <w:t>本</w:t>
      </w:r>
      <w:r>
        <w:rPr>
          <w:color w:val="000007"/>
          <w:sz w:val="28"/>
        </w:rPr>
        <w:t>不受</w:t>
      </w:r>
      <w:r>
        <w:rPr>
          <w:color w:val="000007"/>
          <w:spacing w:val="-3"/>
          <w:sz w:val="28"/>
        </w:rPr>
        <w:t>侵</w:t>
      </w:r>
      <w:r>
        <w:rPr>
          <w:color w:val="000007"/>
          <w:sz w:val="28"/>
        </w:rPr>
        <w:t>害</w:t>
      </w:r>
      <w:r>
        <w:rPr>
          <w:color w:val="000007"/>
          <w:sz w:val="28"/>
        </w:rPr>
        <w:tab/>
      </w:r>
      <w:r>
        <w:rPr>
          <w:color w:val="000007"/>
          <w:sz w:val="28"/>
        </w:rPr>
        <w:t>□偶</w:t>
      </w:r>
      <w:r>
        <w:rPr>
          <w:color w:val="000007"/>
          <w:spacing w:val="-3"/>
          <w:sz w:val="28"/>
        </w:rPr>
        <w:t>尔</w:t>
      </w:r>
      <w:r>
        <w:rPr>
          <w:color w:val="000007"/>
          <w:sz w:val="28"/>
        </w:rPr>
        <w:t>受到</w:t>
      </w:r>
      <w:r>
        <w:rPr>
          <w:color w:val="000007"/>
          <w:spacing w:val="-3"/>
          <w:sz w:val="28"/>
        </w:rPr>
        <w:t>侵</w:t>
      </w:r>
      <w:r>
        <w:rPr>
          <w:color w:val="000007"/>
          <w:sz w:val="28"/>
        </w:rPr>
        <w:t>害</w:t>
      </w:r>
      <w:r>
        <w:rPr>
          <w:color w:val="000007"/>
          <w:spacing w:val="-1"/>
          <w:sz w:val="28"/>
        </w:rPr>
        <w:t xml:space="preserve"> </w:t>
      </w:r>
      <w:r>
        <w:rPr>
          <w:color w:val="000007"/>
          <w:sz w:val="28"/>
        </w:rPr>
        <w:t>□常</w:t>
      </w:r>
      <w:r>
        <w:rPr>
          <w:color w:val="000007"/>
          <w:spacing w:val="-3"/>
          <w:sz w:val="28"/>
        </w:rPr>
        <w:t>常</w:t>
      </w:r>
      <w:r>
        <w:rPr>
          <w:color w:val="000007"/>
          <w:sz w:val="28"/>
        </w:rPr>
        <w:t>受到</w:t>
      </w:r>
      <w:r>
        <w:rPr>
          <w:color w:val="000007"/>
          <w:spacing w:val="-3"/>
          <w:sz w:val="28"/>
        </w:rPr>
        <w:t>侵</w:t>
      </w:r>
      <w:r>
        <w:rPr>
          <w:color w:val="000007"/>
          <w:sz w:val="28"/>
        </w:rPr>
        <w:t>害</w:t>
      </w:r>
    </w:p>
    <w:p>
      <w:pPr>
        <w:spacing w:after="0" w:line="357" w:lineRule="exact"/>
        <w:jc w:val="left"/>
        <w:rPr>
          <w:sz w:val="28"/>
        </w:rPr>
        <w:sectPr>
          <w:pgSz w:w="11910" w:h="16840"/>
          <w:pgMar w:top="1760" w:right="920" w:bottom="880" w:left="1020" w:header="43" w:footer="684" w:gutter="0"/>
        </w:sectPr>
      </w:pPr>
    </w:p>
    <w:p>
      <w:pPr>
        <w:pStyle w:val="4"/>
        <w:rPr>
          <w:sz w:val="12"/>
        </w:rPr>
      </w:pPr>
    </w:p>
    <w:p>
      <w:pPr>
        <w:spacing w:before="61"/>
        <w:ind w:left="674" w:right="0" w:firstLine="0"/>
        <w:jc w:val="left"/>
        <w:rPr>
          <w:b/>
          <w:sz w:val="28"/>
        </w:rPr>
      </w:pPr>
      <w:r>
        <w:rPr>
          <w:b/>
          <w:color w:val="000007"/>
          <w:sz w:val="28"/>
        </w:rPr>
        <w:t>企业经营管理者人身权益受侵害的状况：</w:t>
      </w:r>
    </w:p>
    <w:p>
      <w:pPr>
        <w:tabs>
          <w:tab w:val="left" w:pos="3052"/>
        </w:tabs>
        <w:spacing w:before="131"/>
        <w:ind w:left="674" w:right="0" w:firstLine="0"/>
        <w:jc w:val="left"/>
        <w:rPr>
          <w:sz w:val="28"/>
        </w:rPr>
      </w:pPr>
      <w:r>
        <w:rPr>
          <w:color w:val="000007"/>
          <w:spacing w:val="-3"/>
          <w:sz w:val="28"/>
        </w:rPr>
        <w:t>□</w:t>
      </w:r>
      <w:r>
        <w:rPr>
          <w:color w:val="000007"/>
          <w:sz w:val="28"/>
        </w:rPr>
        <w:t>基</w:t>
      </w:r>
      <w:r>
        <w:rPr>
          <w:color w:val="000007"/>
          <w:spacing w:val="-3"/>
          <w:sz w:val="28"/>
        </w:rPr>
        <w:t>本</w:t>
      </w:r>
      <w:r>
        <w:rPr>
          <w:color w:val="000007"/>
          <w:sz w:val="28"/>
        </w:rPr>
        <w:t>不受</w:t>
      </w:r>
      <w:r>
        <w:rPr>
          <w:color w:val="000007"/>
          <w:spacing w:val="-3"/>
          <w:sz w:val="28"/>
        </w:rPr>
        <w:t>侵</w:t>
      </w:r>
      <w:r>
        <w:rPr>
          <w:color w:val="000007"/>
          <w:sz w:val="28"/>
        </w:rPr>
        <w:t>害</w:t>
      </w:r>
      <w:r>
        <w:rPr>
          <w:color w:val="000007"/>
          <w:sz w:val="28"/>
        </w:rPr>
        <w:tab/>
      </w:r>
      <w:r>
        <w:rPr>
          <w:color w:val="000007"/>
          <w:sz w:val="28"/>
        </w:rPr>
        <w:t>□偶</w:t>
      </w:r>
      <w:r>
        <w:rPr>
          <w:color w:val="000007"/>
          <w:spacing w:val="-3"/>
          <w:sz w:val="28"/>
        </w:rPr>
        <w:t>尔</w:t>
      </w:r>
      <w:r>
        <w:rPr>
          <w:color w:val="000007"/>
          <w:sz w:val="28"/>
        </w:rPr>
        <w:t>受到</w:t>
      </w:r>
      <w:r>
        <w:rPr>
          <w:color w:val="000007"/>
          <w:spacing w:val="-3"/>
          <w:sz w:val="28"/>
        </w:rPr>
        <w:t>侵</w:t>
      </w:r>
      <w:r>
        <w:rPr>
          <w:color w:val="000007"/>
          <w:sz w:val="28"/>
        </w:rPr>
        <w:t>害</w:t>
      </w:r>
      <w:r>
        <w:rPr>
          <w:color w:val="000007"/>
          <w:spacing w:val="-1"/>
          <w:sz w:val="28"/>
        </w:rPr>
        <w:t xml:space="preserve"> </w:t>
      </w:r>
      <w:r>
        <w:rPr>
          <w:color w:val="000007"/>
          <w:sz w:val="28"/>
        </w:rPr>
        <w:t>□常</w:t>
      </w:r>
      <w:r>
        <w:rPr>
          <w:color w:val="000007"/>
          <w:spacing w:val="-3"/>
          <w:sz w:val="28"/>
        </w:rPr>
        <w:t>常</w:t>
      </w:r>
      <w:r>
        <w:rPr>
          <w:color w:val="000007"/>
          <w:sz w:val="28"/>
        </w:rPr>
        <w:t>受到</w:t>
      </w:r>
      <w:r>
        <w:rPr>
          <w:color w:val="000007"/>
          <w:spacing w:val="-3"/>
          <w:sz w:val="28"/>
        </w:rPr>
        <w:t>侵</w:t>
      </w:r>
      <w:r>
        <w:rPr>
          <w:color w:val="000007"/>
          <w:sz w:val="28"/>
        </w:rPr>
        <w:t>害</w:t>
      </w:r>
    </w:p>
    <w:p>
      <w:pPr>
        <w:spacing w:before="131"/>
        <w:ind w:left="674" w:right="0" w:firstLine="0"/>
        <w:jc w:val="left"/>
        <w:rPr>
          <w:b/>
          <w:sz w:val="28"/>
        </w:rPr>
      </w:pPr>
      <w:r>
        <w:rPr>
          <w:b/>
          <w:color w:val="000007"/>
          <w:sz w:val="28"/>
        </w:rPr>
        <w:t>企业或企业经营管理者权益受侵害时，希望采取的维权手段：</w:t>
      </w:r>
    </w:p>
    <w:p>
      <w:pPr>
        <w:tabs>
          <w:tab w:val="left" w:pos="3052"/>
        </w:tabs>
        <w:spacing w:before="133"/>
        <w:ind w:left="674" w:right="0" w:firstLine="0"/>
        <w:jc w:val="left"/>
        <w:rPr>
          <w:sz w:val="28"/>
        </w:rPr>
      </w:pPr>
      <w:r>
        <w:rPr>
          <w:color w:val="000007"/>
          <w:spacing w:val="-3"/>
          <w:sz w:val="28"/>
        </w:rPr>
        <w:t>□</w:t>
      </w:r>
      <w:r>
        <w:rPr>
          <w:color w:val="000007"/>
          <w:sz w:val="28"/>
        </w:rPr>
        <w:t>通</w:t>
      </w:r>
      <w:r>
        <w:rPr>
          <w:color w:val="000007"/>
          <w:spacing w:val="-3"/>
          <w:sz w:val="28"/>
        </w:rPr>
        <w:t>过</w:t>
      </w:r>
      <w:r>
        <w:rPr>
          <w:color w:val="000007"/>
          <w:sz w:val="28"/>
        </w:rPr>
        <w:t>法律</w:t>
      </w:r>
      <w:r>
        <w:rPr>
          <w:color w:val="000007"/>
          <w:spacing w:val="-3"/>
          <w:sz w:val="28"/>
        </w:rPr>
        <w:t>途</w:t>
      </w:r>
      <w:r>
        <w:rPr>
          <w:color w:val="000007"/>
          <w:sz w:val="28"/>
        </w:rPr>
        <w:t>径</w:t>
      </w:r>
      <w:r>
        <w:rPr>
          <w:color w:val="000007"/>
          <w:sz w:val="28"/>
        </w:rPr>
        <w:tab/>
      </w:r>
      <w:r>
        <w:rPr>
          <w:color w:val="000007"/>
          <w:sz w:val="28"/>
        </w:rPr>
        <w:t>□向</w:t>
      </w:r>
      <w:r>
        <w:rPr>
          <w:color w:val="000007"/>
          <w:spacing w:val="-3"/>
          <w:sz w:val="28"/>
        </w:rPr>
        <w:t>上</w:t>
      </w:r>
      <w:r>
        <w:rPr>
          <w:color w:val="000007"/>
          <w:sz w:val="28"/>
        </w:rPr>
        <w:t>级主</w:t>
      </w:r>
      <w:r>
        <w:rPr>
          <w:color w:val="000007"/>
          <w:spacing w:val="-3"/>
          <w:sz w:val="28"/>
        </w:rPr>
        <w:t>管</w:t>
      </w:r>
      <w:r>
        <w:rPr>
          <w:color w:val="000007"/>
          <w:sz w:val="28"/>
        </w:rPr>
        <w:t>部门</w:t>
      </w:r>
      <w:r>
        <w:rPr>
          <w:color w:val="000007"/>
          <w:spacing w:val="-3"/>
          <w:sz w:val="28"/>
        </w:rPr>
        <w:t>或</w:t>
      </w:r>
      <w:r>
        <w:rPr>
          <w:color w:val="000007"/>
          <w:sz w:val="28"/>
        </w:rPr>
        <w:t>政府</w:t>
      </w:r>
      <w:r>
        <w:rPr>
          <w:color w:val="000007"/>
          <w:spacing w:val="-3"/>
          <w:sz w:val="28"/>
        </w:rPr>
        <w:t>部</w:t>
      </w:r>
      <w:r>
        <w:rPr>
          <w:color w:val="000007"/>
          <w:sz w:val="28"/>
        </w:rPr>
        <w:t>门申诉</w:t>
      </w:r>
    </w:p>
    <w:p>
      <w:pPr>
        <w:spacing w:before="131" w:line="326" w:lineRule="auto"/>
        <w:ind w:left="674" w:right="2854" w:firstLine="0"/>
        <w:jc w:val="left"/>
        <w:rPr>
          <w:b/>
          <w:sz w:val="28"/>
        </w:rPr>
      </w:pPr>
      <w:r>
        <w:rPr>
          <w:color w:val="000007"/>
          <w:sz w:val="28"/>
        </w:rPr>
        <w:t>□向有关媒体反映 □请商会等组织协助 □忍气吞声</w:t>
      </w:r>
      <w:r>
        <w:rPr>
          <w:b/>
          <w:color w:val="000007"/>
          <w:sz w:val="28"/>
        </w:rPr>
        <w:t>体验希望商会等协会组织提供的帮助有：</w:t>
      </w:r>
    </w:p>
    <w:p>
      <w:pPr>
        <w:spacing w:before="6"/>
        <w:ind w:left="674" w:right="0" w:firstLine="0"/>
        <w:jc w:val="left"/>
        <w:rPr>
          <w:sz w:val="28"/>
        </w:rPr>
      </w:pPr>
      <w:r>
        <w:rPr>
          <w:color w:val="000007"/>
          <w:sz w:val="28"/>
        </w:rPr>
        <w:t>□法律援助 □直接参与案件调查和调解 □提供法律培训</w:t>
      </w:r>
    </w:p>
    <w:p>
      <w:pPr>
        <w:spacing w:before="131" w:line="326" w:lineRule="auto"/>
        <w:ind w:left="674" w:right="2993" w:firstLine="0"/>
        <w:jc w:val="left"/>
        <w:rPr>
          <w:b/>
          <w:sz w:val="28"/>
        </w:rPr>
      </w:pPr>
      <w:r>
        <w:rPr>
          <w:color w:val="000007"/>
          <w:sz w:val="28"/>
        </w:rPr>
        <w:t>□促进企业交流合作 □帮助企业向公检法部门申诉</w:t>
      </w:r>
      <w:r>
        <w:rPr>
          <w:b/>
          <w:color w:val="000007"/>
          <w:sz w:val="28"/>
        </w:rPr>
        <w:t>来自政府或上级部门的侵权行为：</w:t>
      </w:r>
    </w:p>
    <w:p>
      <w:pPr>
        <w:spacing w:before="3"/>
        <w:ind w:left="674" w:right="0" w:firstLine="0"/>
        <w:jc w:val="left"/>
        <w:rPr>
          <w:sz w:val="28"/>
        </w:rPr>
      </w:pPr>
      <w:r>
        <w:rPr>
          <w:color w:val="000007"/>
          <w:sz w:val="28"/>
        </w:rPr>
        <w:t>来自政府或上级部门的侵权行为侵犯的权益主要是：</w:t>
      </w:r>
    </w:p>
    <w:p>
      <w:pPr>
        <w:tabs>
          <w:tab w:val="left" w:pos="2632"/>
        </w:tabs>
        <w:spacing w:before="134" w:line="326" w:lineRule="auto"/>
        <w:ind w:left="674" w:right="4395" w:firstLine="0"/>
        <w:jc w:val="left"/>
        <w:rPr>
          <w:b/>
          <w:sz w:val="28"/>
        </w:rPr>
      </w:pPr>
      <w:r>
        <w:rPr>
          <w:color w:val="000007"/>
          <w:spacing w:val="-3"/>
          <w:sz w:val="28"/>
        </w:rPr>
        <w:t>□</w:t>
      </w:r>
      <w:r>
        <w:rPr>
          <w:color w:val="000007"/>
          <w:sz w:val="28"/>
        </w:rPr>
        <w:t>不</w:t>
      </w:r>
      <w:r>
        <w:rPr>
          <w:color w:val="000007"/>
          <w:spacing w:val="-3"/>
          <w:sz w:val="28"/>
        </w:rPr>
        <w:t>合</w:t>
      </w:r>
      <w:r>
        <w:rPr>
          <w:color w:val="000007"/>
          <w:sz w:val="28"/>
        </w:rPr>
        <w:t>理摊派</w:t>
      </w:r>
      <w:r>
        <w:rPr>
          <w:color w:val="000007"/>
          <w:sz w:val="28"/>
        </w:rPr>
        <w:tab/>
      </w:r>
      <w:r>
        <w:rPr>
          <w:color w:val="000007"/>
          <w:sz w:val="28"/>
        </w:rPr>
        <w:t>□经</w:t>
      </w:r>
      <w:r>
        <w:rPr>
          <w:color w:val="000007"/>
          <w:spacing w:val="-3"/>
          <w:sz w:val="28"/>
        </w:rPr>
        <w:t>营</w:t>
      </w:r>
      <w:r>
        <w:rPr>
          <w:color w:val="000007"/>
          <w:sz w:val="28"/>
        </w:rPr>
        <w:t>管理权</w:t>
      </w:r>
      <w:r>
        <w:rPr>
          <w:color w:val="000007"/>
          <w:spacing w:val="3"/>
          <w:sz w:val="28"/>
        </w:rPr>
        <w:t xml:space="preserve"> </w:t>
      </w:r>
      <w:r>
        <w:rPr>
          <w:color w:val="000007"/>
          <w:spacing w:val="-3"/>
          <w:sz w:val="28"/>
        </w:rPr>
        <w:t>□</w:t>
      </w:r>
      <w:r>
        <w:rPr>
          <w:color w:val="000007"/>
          <w:sz w:val="28"/>
        </w:rPr>
        <w:t>财</w:t>
      </w:r>
      <w:r>
        <w:rPr>
          <w:color w:val="000007"/>
          <w:spacing w:val="-3"/>
          <w:sz w:val="28"/>
        </w:rPr>
        <w:t>产</w:t>
      </w:r>
      <w:r>
        <w:rPr>
          <w:color w:val="000007"/>
          <w:spacing w:val="-12"/>
          <w:sz w:val="28"/>
        </w:rPr>
        <w:t>权</w:t>
      </w:r>
      <w:r>
        <w:rPr>
          <w:b/>
          <w:color w:val="000007"/>
          <w:sz w:val="28"/>
        </w:rPr>
        <w:t>对企业经营权的侵害主要表现在：</w:t>
      </w:r>
    </w:p>
    <w:p>
      <w:pPr>
        <w:tabs>
          <w:tab w:val="left" w:pos="5152"/>
        </w:tabs>
        <w:spacing w:before="3"/>
        <w:ind w:left="674" w:right="0" w:firstLine="0"/>
        <w:jc w:val="left"/>
        <w:rPr>
          <w:sz w:val="28"/>
        </w:rPr>
      </w:pPr>
      <w:r>
        <w:rPr>
          <w:color w:val="000007"/>
          <w:spacing w:val="-3"/>
          <w:sz w:val="28"/>
        </w:rPr>
        <w:t>□</w:t>
      </w:r>
      <w:r>
        <w:rPr>
          <w:color w:val="000007"/>
          <w:sz w:val="28"/>
        </w:rPr>
        <w:t>生</w:t>
      </w:r>
      <w:r>
        <w:rPr>
          <w:color w:val="000007"/>
          <w:spacing w:val="-3"/>
          <w:sz w:val="28"/>
        </w:rPr>
        <w:t>产</w:t>
      </w:r>
      <w:r>
        <w:rPr>
          <w:color w:val="000007"/>
          <w:sz w:val="28"/>
        </w:rPr>
        <w:t>经营</w:t>
      </w:r>
      <w:r>
        <w:rPr>
          <w:color w:val="000007"/>
          <w:spacing w:val="-3"/>
          <w:sz w:val="28"/>
        </w:rPr>
        <w:t>决</w:t>
      </w:r>
      <w:r>
        <w:rPr>
          <w:color w:val="000007"/>
          <w:sz w:val="28"/>
        </w:rPr>
        <w:t>策权</w:t>
      </w:r>
      <w:r>
        <w:rPr>
          <w:color w:val="000007"/>
          <w:spacing w:val="1"/>
          <w:sz w:val="28"/>
        </w:rPr>
        <w:t xml:space="preserve"> </w:t>
      </w:r>
      <w:r>
        <w:rPr>
          <w:color w:val="000007"/>
          <w:sz w:val="28"/>
        </w:rPr>
        <w:t>□自</w:t>
      </w:r>
      <w:r>
        <w:rPr>
          <w:color w:val="000007"/>
          <w:spacing w:val="-3"/>
          <w:sz w:val="28"/>
        </w:rPr>
        <w:t>主</w:t>
      </w:r>
      <w:r>
        <w:rPr>
          <w:color w:val="000007"/>
          <w:sz w:val="28"/>
        </w:rPr>
        <w:t>用工权</w:t>
      </w:r>
      <w:r>
        <w:rPr>
          <w:color w:val="000007"/>
          <w:sz w:val="28"/>
        </w:rPr>
        <w:tab/>
      </w:r>
      <w:r>
        <w:rPr>
          <w:color w:val="000007"/>
          <w:sz w:val="28"/>
        </w:rPr>
        <w:t>□工</w:t>
      </w:r>
      <w:r>
        <w:rPr>
          <w:color w:val="000007"/>
          <w:spacing w:val="-3"/>
          <w:sz w:val="28"/>
        </w:rPr>
        <w:t>资</w:t>
      </w:r>
      <w:r>
        <w:rPr>
          <w:color w:val="000007"/>
          <w:sz w:val="28"/>
        </w:rPr>
        <w:t>、奖</w:t>
      </w:r>
      <w:r>
        <w:rPr>
          <w:color w:val="000007"/>
          <w:spacing w:val="-3"/>
          <w:sz w:val="28"/>
        </w:rPr>
        <w:t>金</w:t>
      </w:r>
      <w:r>
        <w:rPr>
          <w:color w:val="000007"/>
          <w:sz w:val="28"/>
        </w:rPr>
        <w:t>分配权</w:t>
      </w:r>
    </w:p>
    <w:p>
      <w:pPr>
        <w:tabs>
          <w:tab w:val="left" w:pos="2632"/>
          <w:tab w:val="left" w:pos="4732"/>
        </w:tabs>
        <w:spacing w:before="131" w:line="328" w:lineRule="auto"/>
        <w:ind w:left="674" w:right="3833" w:firstLine="0"/>
        <w:jc w:val="left"/>
        <w:rPr>
          <w:b/>
          <w:sz w:val="28"/>
        </w:rPr>
      </w:pPr>
      <w:r>
        <w:rPr>
          <w:color w:val="000007"/>
          <w:spacing w:val="-3"/>
          <w:sz w:val="28"/>
        </w:rPr>
        <w:t>□</w:t>
      </w:r>
      <w:r>
        <w:rPr>
          <w:color w:val="000007"/>
          <w:sz w:val="28"/>
        </w:rPr>
        <w:t>物</w:t>
      </w:r>
      <w:r>
        <w:rPr>
          <w:color w:val="000007"/>
          <w:spacing w:val="-3"/>
          <w:sz w:val="28"/>
        </w:rPr>
        <w:t>资</w:t>
      </w:r>
      <w:r>
        <w:rPr>
          <w:color w:val="000007"/>
          <w:sz w:val="28"/>
        </w:rPr>
        <w:t>采购权</w:t>
      </w:r>
      <w:r>
        <w:rPr>
          <w:color w:val="000007"/>
          <w:sz w:val="28"/>
        </w:rPr>
        <w:tab/>
      </w:r>
      <w:r>
        <w:rPr>
          <w:color w:val="000007"/>
          <w:sz w:val="28"/>
        </w:rPr>
        <w:t>□产</w:t>
      </w:r>
      <w:r>
        <w:rPr>
          <w:color w:val="000007"/>
          <w:spacing w:val="-3"/>
          <w:sz w:val="28"/>
        </w:rPr>
        <w:t>品</w:t>
      </w:r>
      <w:r>
        <w:rPr>
          <w:color w:val="000007"/>
          <w:sz w:val="28"/>
        </w:rPr>
        <w:t>销售权</w:t>
      </w:r>
      <w:r>
        <w:rPr>
          <w:color w:val="000007"/>
          <w:sz w:val="28"/>
        </w:rPr>
        <w:tab/>
      </w:r>
      <w:r>
        <w:rPr>
          <w:color w:val="000007"/>
          <w:sz w:val="28"/>
        </w:rPr>
        <w:t>□其</w:t>
      </w:r>
      <w:r>
        <w:rPr>
          <w:color w:val="000007"/>
          <w:spacing w:val="-3"/>
          <w:sz w:val="28"/>
        </w:rPr>
        <w:t>他</w:t>
      </w:r>
      <w:r>
        <w:rPr>
          <w:color w:val="000007"/>
          <w:sz w:val="28"/>
        </w:rPr>
        <w:t>权</w:t>
      </w:r>
      <w:r>
        <w:rPr>
          <w:color w:val="000007"/>
          <w:spacing w:val="-14"/>
          <w:sz w:val="28"/>
        </w:rPr>
        <w:t>利</w:t>
      </w:r>
      <w:r>
        <w:rPr>
          <w:b/>
          <w:color w:val="000007"/>
          <w:sz w:val="28"/>
        </w:rPr>
        <w:t>目前企业的整体税负：</w:t>
      </w:r>
    </w:p>
    <w:p>
      <w:pPr>
        <w:tabs>
          <w:tab w:val="left" w:pos="3892"/>
        </w:tabs>
        <w:spacing w:before="0" w:line="357" w:lineRule="exact"/>
        <w:ind w:left="674" w:right="0" w:firstLine="0"/>
        <w:jc w:val="left"/>
        <w:rPr>
          <w:sz w:val="28"/>
        </w:rPr>
      </w:pPr>
      <w:r>
        <w:rPr>
          <w:color w:val="000007"/>
          <w:spacing w:val="-3"/>
          <w:sz w:val="28"/>
        </w:rPr>
        <w:t>□</w:t>
      </w:r>
      <w:r>
        <w:rPr>
          <w:color w:val="000007"/>
          <w:sz w:val="28"/>
        </w:rPr>
        <w:t>明</w:t>
      </w:r>
      <w:r>
        <w:rPr>
          <w:color w:val="000007"/>
          <w:spacing w:val="-3"/>
          <w:sz w:val="28"/>
        </w:rPr>
        <w:t>显</w:t>
      </w:r>
      <w:r>
        <w:rPr>
          <w:color w:val="000007"/>
          <w:sz w:val="28"/>
        </w:rPr>
        <w:t>过重</w:t>
      </w:r>
      <w:r>
        <w:rPr>
          <w:color w:val="000007"/>
          <w:spacing w:val="-3"/>
          <w:sz w:val="28"/>
        </w:rPr>
        <w:t>，</w:t>
      </w:r>
      <w:r>
        <w:rPr>
          <w:color w:val="000007"/>
          <w:sz w:val="28"/>
        </w:rPr>
        <w:t>难以</w:t>
      </w:r>
      <w:r>
        <w:rPr>
          <w:color w:val="000007"/>
          <w:spacing w:val="-3"/>
          <w:sz w:val="28"/>
        </w:rPr>
        <w:t>承</w:t>
      </w:r>
      <w:r>
        <w:rPr>
          <w:color w:val="000007"/>
          <w:sz w:val="28"/>
        </w:rPr>
        <w:t>受</w:t>
      </w:r>
      <w:r>
        <w:rPr>
          <w:color w:val="000007"/>
          <w:sz w:val="28"/>
        </w:rPr>
        <w:tab/>
      </w:r>
      <w:r>
        <w:rPr>
          <w:color w:val="000007"/>
          <w:sz w:val="28"/>
        </w:rPr>
        <w:t>□虽</w:t>
      </w:r>
      <w:r>
        <w:rPr>
          <w:color w:val="000007"/>
          <w:spacing w:val="-3"/>
          <w:sz w:val="28"/>
        </w:rPr>
        <w:t>然</w:t>
      </w:r>
      <w:r>
        <w:rPr>
          <w:color w:val="000007"/>
          <w:sz w:val="28"/>
        </w:rPr>
        <w:t>较重</w:t>
      </w:r>
      <w:r>
        <w:rPr>
          <w:color w:val="000007"/>
          <w:spacing w:val="-3"/>
          <w:sz w:val="28"/>
        </w:rPr>
        <w:t>，</w:t>
      </w:r>
      <w:r>
        <w:rPr>
          <w:color w:val="000007"/>
          <w:sz w:val="28"/>
        </w:rPr>
        <w:t>但仍</w:t>
      </w:r>
      <w:r>
        <w:rPr>
          <w:color w:val="000007"/>
          <w:spacing w:val="-3"/>
          <w:sz w:val="28"/>
        </w:rPr>
        <w:t>可</w:t>
      </w:r>
      <w:r>
        <w:rPr>
          <w:color w:val="000007"/>
          <w:sz w:val="28"/>
        </w:rPr>
        <w:t>以接受</w:t>
      </w:r>
    </w:p>
    <w:p>
      <w:pPr>
        <w:spacing w:before="131"/>
        <w:ind w:left="674" w:right="0" w:firstLine="0"/>
        <w:jc w:val="left"/>
        <w:rPr>
          <w:sz w:val="28"/>
        </w:rPr>
      </w:pPr>
      <w:r>
        <w:rPr>
          <w:color w:val="000007"/>
          <w:sz w:val="28"/>
        </w:rPr>
        <w:t>□较轻，企业承担起来不存在困难</w:t>
      </w:r>
    </w:p>
    <w:p>
      <w:pPr>
        <w:spacing w:before="130"/>
        <w:ind w:left="674" w:right="0" w:firstLine="0"/>
        <w:jc w:val="left"/>
        <w:rPr>
          <w:b/>
          <w:sz w:val="28"/>
        </w:rPr>
      </w:pPr>
      <w:r>
        <w:rPr>
          <w:b/>
          <w:color w:val="000007"/>
          <w:sz w:val="28"/>
        </w:rPr>
        <w:t>影响或限制企业发展的主要原因是（可多选）</w:t>
      </w:r>
    </w:p>
    <w:p>
      <w:pPr>
        <w:spacing w:before="131"/>
        <w:ind w:left="674" w:right="0" w:firstLine="0"/>
        <w:jc w:val="left"/>
        <w:rPr>
          <w:sz w:val="28"/>
        </w:rPr>
      </w:pPr>
      <w:r>
        <w:rPr>
          <w:color w:val="000007"/>
          <w:sz w:val="28"/>
        </w:rPr>
        <w:t>□税种过多重复征收</w:t>
      </w:r>
    </w:p>
    <w:p>
      <w:pPr>
        <w:spacing w:before="134"/>
        <w:ind w:left="674" w:right="0" w:firstLine="0"/>
        <w:jc w:val="left"/>
        <w:rPr>
          <w:sz w:val="28"/>
        </w:rPr>
      </w:pPr>
      <w:r>
        <w:rPr>
          <w:color w:val="000007"/>
          <w:sz w:val="28"/>
        </w:rPr>
        <w:t>□一些税种，税率过高</w:t>
      </w:r>
    </w:p>
    <w:p>
      <w:pPr>
        <w:spacing w:before="130"/>
        <w:ind w:left="674" w:right="0" w:firstLine="0"/>
        <w:jc w:val="left"/>
        <w:rPr>
          <w:sz w:val="28"/>
        </w:rPr>
      </w:pPr>
      <w:r>
        <w:rPr>
          <w:color w:val="000007"/>
          <w:spacing w:val="-3"/>
          <w:sz w:val="28"/>
        </w:rPr>
        <w:t>□企业内部发生经营困难，导致企业难以消化正常的税负</w:t>
      </w:r>
    </w:p>
    <w:p>
      <w:pPr>
        <w:spacing w:before="131"/>
        <w:ind w:left="674" w:right="0" w:firstLine="0"/>
        <w:jc w:val="left"/>
        <w:rPr>
          <w:sz w:val="28"/>
        </w:rPr>
      </w:pPr>
      <w:r>
        <w:rPr>
          <w:color w:val="000007"/>
          <w:spacing w:val="-3"/>
          <w:sz w:val="28"/>
        </w:rPr>
        <w:t>□企业遇到外部环境压力，导致企业难以消化正常的税负</w:t>
      </w:r>
    </w:p>
    <w:p>
      <w:pPr>
        <w:tabs>
          <w:tab w:val="left" w:pos="5460"/>
        </w:tabs>
        <w:spacing w:before="131"/>
        <w:ind w:left="674" w:right="0" w:firstLine="0"/>
        <w:jc w:val="left"/>
        <w:rPr>
          <w:rFonts w:ascii="Times New Roman" w:hAnsi="Times New Roman" w:eastAsia="Times New Roman"/>
          <w:sz w:val="28"/>
        </w:rPr>
      </w:pPr>
      <w:r>
        <w:rPr>
          <w:color w:val="000007"/>
          <w:spacing w:val="-3"/>
          <w:sz w:val="28"/>
        </w:rPr>
        <w:t>□</w:t>
      </w:r>
      <w:r>
        <w:rPr>
          <w:color w:val="000007"/>
          <w:sz w:val="28"/>
        </w:rPr>
        <w:t>其</w:t>
      </w:r>
      <w:r>
        <w:rPr>
          <w:color w:val="000007"/>
          <w:spacing w:val="-3"/>
          <w:sz w:val="28"/>
        </w:rPr>
        <w:t>他</w:t>
      </w:r>
      <w:r>
        <w:rPr>
          <w:color w:val="000007"/>
          <w:sz w:val="28"/>
        </w:rPr>
        <w:t>（请</w:t>
      </w:r>
      <w:r>
        <w:rPr>
          <w:color w:val="000007"/>
          <w:spacing w:val="-3"/>
          <w:sz w:val="28"/>
        </w:rPr>
        <w:t>说</w:t>
      </w:r>
      <w:r>
        <w:rPr>
          <w:color w:val="000007"/>
          <w:sz w:val="28"/>
        </w:rPr>
        <w:t>明</w:t>
      </w:r>
      <w:r>
        <w:rPr>
          <w:color w:val="000007"/>
          <w:spacing w:val="8"/>
          <w:sz w:val="28"/>
        </w:rPr>
        <w:t>）</w:t>
      </w:r>
      <w:r>
        <w:rPr>
          <w:rFonts w:ascii="Times New Roman" w:hAnsi="Times New Roman" w:eastAsia="Times New Roman"/>
          <w:color w:val="000007"/>
          <w:sz w:val="28"/>
          <w:u w:val="single" w:color="000007"/>
        </w:rPr>
        <w:t xml:space="preserve"> </w:t>
      </w:r>
      <w:r>
        <w:rPr>
          <w:rFonts w:ascii="Times New Roman" w:hAnsi="Times New Roman" w:eastAsia="Times New Roman"/>
          <w:color w:val="000007"/>
          <w:sz w:val="28"/>
          <w:u w:val="single" w:color="000007"/>
        </w:rPr>
        <w:tab/>
      </w:r>
    </w:p>
    <w:p>
      <w:pPr>
        <w:spacing w:before="133" w:line="326" w:lineRule="auto"/>
        <w:ind w:left="112" w:right="298" w:firstLine="561"/>
        <w:jc w:val="left"/>
        <w:rPr>
          <w:b/>
          <w:sz w:val="28"/>
        </w:rPr>
      </w:pPr>
      <w:r>
        <w:rPr>
          <w:b/>
          <w:color w:val="000007"/>
          <w:spacing w:val="-1"/>
          <w:w w:val="95"/>
          <w:sz w:val="28"/>
        </w:rPr>
        <w:t>企业收到要求缴费的规定通知或指令主要来自以下哪些文件</w:t>
      </w:r>
      <w:r>
        <w:rPr>
          <w:b/>
          <w:color w:val="000007"/>
          <w:w w:val="95"/>
          <w:sz w:val="28"/>
        </w:rPr>
        <w:t xml:space="preserve">（可多选或全  </w:t>
      </w:r>
      <w:r>
        <w:rPr>
          <w:b/>
          <w:color w:val="000007"/>
          <w:sz w:val="28"/>
        </w:rPr>
        <w:t>选）</w:t>
      </w:r>
    </w:p>
    <w:p>
      <w:pPr>
        <w:spacing w:before="4"/>
        <w:ind w:left="674" w:right="0" w:firstLine="0"/>
        <w:jc w:val="left"/>
        <w:rPr>
          <w:sz w:val="28"/>
        </w:rPr>
      </w:pPr>
      <w:r>
        <w:rPr>
          <w:color w:val="000007"/>
          <w:sz w:val="28"/>
        </w:rPr>
        <w:t>□法律和国务院的规定政策文件</w:t>
      </w:r>
    </w:p>
    <w:p>
      <w:pPr>
        <w:spacing w:before="133"/>
        <w:ind w:left="674" w:right="0" w:firstLine="0"/>
        <w:jc w:val="left"/>
        <w:rPr>
          <w:sz w:val="28"/>
        </w:rPr>
      </w:pPr>
      <w:r>
        <w:rPr>
          <w:color w:val="000007"/>
          <w:sz w:val="28"/>
        </w:rPr>
        <w:t>□国家各个部门的规章与政策文件</w:t>
      </w:r>
    </w:p>
    <w:p>
      <w:pPr>
        <w:spacing w:before="131"/>
        <w:ind w:left="674" w:right="0" w:firstLine="0"/>
        <w:jc w:val="left"/>
        <w:rPr>
          <w:sz w:val="28"/>
        </w:rPr>
      </w:pPr>
      <w:r>
        <w:rPr>
          <w:color w:val="000007"/>
          <w:sz w:val="28"/>
        </w:rPr>
        <w:t>□地方性法规与地方政府规章</w:t>
      </w:r>
    </w:p>
    <w:p>
      <w:pPr>
        <w:spacing w:after="0"/>
        <w:jc w:val="left"/>
        <w:rPr>
          <w:sz w:val="28"/>
        </w:rPr>
        <w:sectPr>
          <w:pgSz w:w="11910" w:h="16840"/>
          <w:pgMar w:top="1760" w:right="920" w:bottom="880" w:left="1020" w:header="43" w:footer="684" w:gutter="0"/>
        </w:sectPr>
      </w:pPr>
    </w:p>
    <w:p>
      <w:pPr>
        <w:pStyle w:val="4"/>
        <w:rPr>
          <w:sz w:val="12"/>
        </w:rPr>
      </w:pPr>
    </w:p>
    <w:p>
      <w:pPr>
        <w:spacing w:before="61"/>
        <w:ind w:left="674" w:right="0" w:firstLine="0"/>
        <w:jc w:val="left"/>
        <w:rPr>
          <w:sz w:val="28"/>
        </w:rPr>
      </w:pPr>
      <w:r>
        <w:rPr>
          <w:color w:val="000007"/>
          <w:spacing w:val="-3"/>
          <w:sz w:val="28"/>
        </w:rPr>
        <w:t>□地方政府公诉部门的文件</w:t>
      </w:r>
    </w:p>
    <w:p>
      <w:pPr>
        <w:spacing w:before="131"/>
        <w:ind w:left="674" w:right="0" w:firstLine="0"/>
        <w:jc w:val="left"/>
        <w:rPr>
          <w:sz w:val="28"/>
        </w:rPr>
      </w:pPr>
      <w:r>
        <w:rPr>
          <w:color w:val="000007"/>
          <w:spacing w:val="-3"/>
          <w:sz w:val="28"/>
        </w:rPr>
        <w:t>□乡镇街道基层政府的文件</w:t>
      </w:r>
    </w:p>
    <w:p>
      <w:pPr>
        <w:spacing w:before="131"/>
        <w:ind w:left="674" w:right="0" w:firstLine="0"/>
        <w:jc w:val="left"/>
        <w:rPr>
          <w:b/>
          <w:sz w:val="28"/>
        </w:rPr>
      </w:pPr>
      <w:r>
        <w:rPr>
          <w:b/>
          <w:color w:val="000007"/>
          <w:sz w:val="28"/>
        </w:rPr>
        <w:t>企业是否遭到执法或司法部门违法扣押或冻结财产的行为：</w:t>
      </w:r>
    </w:p>
    <w:p>
      <w:pPr>
        <w:spacing w:before="133"/>
        <w:ind w:left="674" w:right="0" w:firstLine="0"/>
        <w:jc w:val="left"/>
        <w:rPr>
          <w:sz w:val="28"/>
        </w:rPr>
      </w:pPr>
      <w:r>
        <w:rPr>
          <w:color w:val="000007"/>
          <w:sz w:val="28"/>
        </w:rPr>
        <w:t>□没有遇到违法扣押或冻结企业财产的行为</w:t>
      </w:r>
    </w:p>
    <w:p>
      <w:pPr>
        <w:spacing w:before="131"/>
        <w:ind w:left="674" w:right="0" w:firstLine="0"/>
        <w:jc w:val="left"/>
        <w:rPr>
          <w:sz w:val="28"/>
        </w:rPr>
      </w:pPr>
      <w:r>
        <w:rPr>
          <w:color w:val="000007"/>
          <w:sz w:val="28"/>
        </w:rPr>
        <w:t>□虽然遭遇违法扣押或冻结财产的行为，但经企业抵制未产生实际影响</w:t>
      </w:r>
    </w:p>
    <w:p>
      <w:pPr>
        <w:spacing w:before="131"/>
        <w:ind w:left="674" w:right="0" w:firstLine="0"/>
        <w:jc w:val="left"/>
        <w:rPr>
          <w:sz w:val="28"/>
        </w:rPr>
      </w:pPr>
      <w:r>
        <w:rPr>
          <w:color w:val="000007"/>
          <w:sz w:val="28"/>
        </w:rPr>
        <w:t>□虽然遭遇违法扣押或冻结财产的行为，但未给企业造成严重后果</w:t>
      </w:r>
    </w:p>
    <w:p>
      <w:pPr>
        <w:spacing w:before="133"/>
        <w:ind w:left="674" w:right="0" w:firstLine="0"/>
        <w:jc w:val="left"/>
        <w:rPr>
          <w:sz w:val="28"/>
        </w:rPr>
      </w:pPr>
      <w:r>
        <w:rPr>
          <w:color w:val="000007"/>
          <w:sz w:val="28"/>
        </w:rPr>
        <w:t>□遭遇过，且给企业正常经营造成严重后果</w:t>
      </w:r>
    </w:p>
    <w:p>
      <w:pPr>
        <w:spacing w:before="131"/>
        <w:ind w:left="674" w:right="0" w:firstLine="0"/>
        <w:jc w:val="left"/>
        <w:rPr>
          <w:b/>
          <w:sz w:val="28"/>
        </w:rPr>
      </w:pPr>
      <w:r>
        <w:rPr>
          <w:b/>
          <w:color w:val="000007"/>
          <w:sz w:val="28"/>
        </w:rPr>
        <w:t>企业有没有遇到以下造成企业合法权益受损的行为（可多选或全选）</w:t>
      </w:r>
    </w:p>
    <w:p>
      <w:pPr>
        <w:spacing w:before="131"/>
        <w:ind w:left="674" w:right="0" w:firstLine="0"/>
        <w:jc w:val="left"/>
        <w:rPr>
          <w:sz w:val="28"/>
        </w:rPr>
      </w:pPr>
      <w:r>
        <w:rPr>
          <w:color w:val="000007"/>
          <w:sz w:val="28"/>
        </w:rPr>
        <w:t>□营业场地和财物被非法无偿占用</w:t>
      </w:r>
    </w:p>
    <w:p>
      <w:pPr>
        <w:spacing w:before="131"/>
        <w:ind w:left="674" w:right="0" w:firstLine="0"/>
        <w:jc w:val="left"/>
        <w:rPr>
          <w:sz w:val="28"/>
        </w:rPr>
      </w:pPr>
      <w:r>
        <w:rPr>
          <w:color w:val="000007"/>
          <w:sz w:val="28"/>
        </w:rPr>
        <w:t>□遭遇强拉或乱拉赞助的行为</w:t>
      </w:r>
    </w:p>
    <w:p>
      <w:pPr>
        <w:spacing w:before="133"/>
        <w:ind w:left="674" w:right="0" w:firstLine="0"/>
        <w:jc w:val="left"/>
        <w:rPr>
          <w:sz w:val="28"/>
        </w:rPr>
      </w:pPr>
      <w:r>
        <w:rPr>
          <w:color w:val="000007"/>
          <w:sz w:val="28"/>
        </w:rPr>
        <w:t>□企业被强制以不合理低价或无偿提供产品或服务</w:t>
      </w:r>
    </w:p>
    <w:p>
      <w:pPr>
        <w:spacing w:before="131"/>
        <w:ind w:left="674" w:right="0" w:firstLine="0"/>
        <w:jc w:val="left"/>
        <w:rPr>
          <w:sz w:val="28"/>
        </w:rPr>
      </w:pPr>
      <w:r>
        <w:rPr>
          <w:color w:val="000007"/>
          <w:sz w:val="28"/>
        </w:rPr>
        <w:t>□企业被强制接受收费服务或收费标准认证</w:t>
      </w:r>
    </w:p>
    <w:p>
      <w:pPr>
        <w:spacing w:before="131"/>
        <w:ind w:left="674" w:right="0" w:firstLine="0"/>
        <w:jc w:val="left"/>
        <w:rPr>
          <w:sz w:val="28"/>
        </w:rPr>
      </w:pPr>
      <w:r>
        <w:rPr>
          <w:color w:val="000007"/>
          <w:sz w:val="28"/>
        </w:rPr>
        <w:t>□企业被强制加入某种协会或其他组织</w:t>
      </w:r>
    </w:p>
    <w:p>
      <w:pPr>
        <w:spacing w:before="131"/>
        <w:ind w:left="674" w:right="0" w:firstLine="0"/>
        <w:jc w:val="left"/>
        <w:rPr>
          <w:sz w:val="28"/>
        </w:rPr>
      </w:pPr>
      <w:r>
        <w:rPr>
          <w:color w:val="000007"/>
          <w:spacing w:val="-3"/>
          <w:sz w:val="28"/>
        </w:rPr>
        <w:t>□企业遭遇敲诈勒索财物行为</w:t>
      </w:r>
    </w:p>
    <w:p>
      <w:pPr>
        <w:tabs>
          <w:tab w:val="left" w:pos="5599"/>
        </w:tabs>
        <w:spacing w:before="133" w:line="326" w:lineRule="auto"/>
        <w:ind w:left="674" w:right="4369" w:firstLine="0"/>
        <w:jc w:val="left"/>
        <w:rPr>
          <w:b/>
          <w:sz w:val="28"/>
        </w:rPr>
      </w:pPr>
      <w:r>
        <w:rPr>
          <w:color w:val="000007"/>
          <w:spacing w:val="-3"/>
          <w:sz w:val="28"/>
        </w:rPr>
        <w:t>□</w:t>
      </w:r>
      <w:r>
        <w:rPr>
          <w:color w:val="000007"/>
          <w:sz w:val="28"/>
        </w:rPr>
        <w:t>其</w:t>
      </w:r>
      <w:r>
        <w:rPr>
          <w:color w:val="000007"/>
          <w:spacing w:val="-3"/>
          <w:sz w:val="28"/>
        </w:rPr>
        <w:t>他</w:t>
      </w:r>
      <w:r>
        <w:rPr>
          <w:color w:val="000007"/>
          <w:sz w:val="28"/>
        </w:rPr>
        <w:t>（请</w:t>
      </w:r>
      <w:r>
        <w:rPr>
          <w:color w:val="000007"/>
          <w:spacing w:val="-3"/>
          <w:sz w:val="28"/>
        </w:rPr>
        <w:t>说</w:t>
      </w:r>
      <w:r>
        <w:rPr>
          <w:color w:val="000007"/>
          <w:sz w:val="28"/>
        </w:rPr>
        <w:t>明</w:t>
      </w:r>
      <w:r>
        <w:rPr>
          <w:color w:val="000007"/>
          <w:spacing w:val="8"/>
          <w:sz w:val="28"/>
        </w:rPr>
        <w:t>）</w:t>
      </w:r>
      <w:r>
        <w:rPr>
          <w:color w:val="000007"/>
          <w:spacing w:val="8"/>
          <w:sz w:val="28"/>
          <w:u w:val="single" w:color="000007"/>
        </w:rPr>
        <w:tab/>
      </w:r>
      <w:r>
        <w:rPr>
          <w:color w:val="000007"/>
          <w:sz w:val="28"/>
          <w:u w:val="single" w:color="000007"/>
        </w:rPr>
        <w:t xml:space="preserve"> </w:t>
      </w:r>
      <w:r>
        <w:rPr>
          <w:b/>
          <w:color w:val="000007"/>
          <w:sz w:val="28"/>
        </w:rPr>
        <w:t>来自社会其他方面的侵权行为</w:t>
      </w:r>
    </w:p>
    <w:p>
      <w:pPr>
        <w:spacing w:before="3"/>
        <w:ind w:left="674" w:right="0" w:firstLine="0"/>
        <w:jc w:val="left"/>
        <w:rPr>
          <w:b/>
          <w:sz w:val="28"/>
        </w:rPr>
      </w:pPr>
      <w:r>
        <w:rPr>
          <w:b/>
          <w:color w:val="000007"/>
          <w:sz w:val="28"/>
        </w:rPr>
        <w:t>来自其他企业和个人的侵权行为主要有：</w:t>
      </w:r>
    </w:p>
    <w:p>
      <w:pPr>
        <w:spacing w:before="131" w:line="326" w:lineRule="auto"/>
        <w:ind w:left="674" w:right="3413" w:firstLine="0"/>
        <w:jc w:val="left"/>
        <w:rPr>
          <w:b/>
          <w:sz w:val="28"/>
        </w:rPr>
      </w:pPr>
      <w:r>
        <w:rPr>
          <w:color w:val="000007"/>
          <w:spacing w:val="-3"/>
          <w:sz w:val="28"/>
        </w:rPr>
        <w:t>□不正当竞争 □假冒伪劣产品 □侵犯知识产权</w:t>
      </w:r>
      <w:r>
        <w:rPr>
          <w:b/>
          <w:color w:val="000007"/>
          <w:spacing w:val="-3"/>
          <w:sz w:val="28"/>
        </w:rPr>
        <w:t>企业知识产权受侵害的主要方面：</w:t>
      </w:r>
    </w:p>
    <w:p>
      <w:pPr>
        <w:spacing w:before="6" w:line="326" w:lineRule="auto"/>
        <w:ind w:left="674" w:right="3833" w:firstLine="0"/>
        <w:jc w:val="left"/>
        <w:rPr>
          <w:b/>
          <w:sz w:val="28"/>
        </w:rPr>
      </w:pPr>
      <w:r>
        <w:rPr>
          <w:color w:val="000007"/>
          <w:spacing w:val="-3"/>
          <w:sz w:val="28"/>
        </w:rPr>
        <w:t>□商标权 □商业秘密 □商业信誉 □专利权</w:t>
      </w:r>
      <w:r>
        <w:rPr>
          <w:b/>
          <w:color w:val="000007"/>
          <w:spacing w:val="-3"/>
          <w:sz w:val="28"/>
        </w:rPr>
        <w:t>来自宣传媒介的侵权行为主要有：</w:t>
      </w:r>
    </w:p>
    <w:p>
      <w:pPr>
        <w:spacing w:before="3"/>
        <w:ind w:left="674" w:right="0" w:firstLine="0"/>
        <w:jc w:val="left"/>
        <w:rPr>
          <w:sz w:val="28"/>
        </w:rPr>
      </w:pPr>
      <w:r>
        <w:rPr>
          <w:color w:val="000007"/>
          <w:sz w:val="28"/>
        </w:rPr>
        <w:t>□不正确的曝光 □不良记者的讹诈</w:t>
      </w:r>
    </w:p>
    <w:p>
      <w:pPr>
        <w:spacing w:before="131" w:line="328" w:lineRule="auto"/>
        <w:ind w:left="674" w:right="4114" w:firstLine="0"/>
        <w:jc w:val="left"/>
        <w:rPr>
          <w:b/>
          <w:sz w:val="28"/>
        </w:rPr>
      </w:pPr>
      <w:r>
        <w:rPr>
          <w:color w:val="000007"/>
          <w:sz w:val="28"/>
        </w:rPr>
        <w:t>□竞争对手的恶意诋毁 □被迫的广告支出</w:t>
      </w:r>
      <w:r>
        <w:rPr>
          <w:b/>
          <w:color w:val="000007"/>
          <w:sz w:val="28"/>
        </w:rPr>
        <w:t>来自消费者的侵权行为主要有：</w:t>
      </w:r>
    </w:p>
    <w:p>
      <w:pPr>
        <w:spacing w:before="0" w:line="357" w:lineRule="exact"/>
        <w:ind w:left="674" w:right="0" w:firstLine="0"/>
        <w:jc w:val="left"/>
        <w:rPr>
          <w:sz w:val="28"/>
        </w:rPr>
      </w:pPr>
      <w:r>
        <w:rPr>
          <w:color w:val="000007"/>
          <w:sz w:val="28"/>
        </w:rPr>
        <w:t>□过度维权恶意消费 □不切实际的挑剔</w:t>
      </w:r>
    </w:p>
    <w:p>
      <w:pPr>
        <w:tabs>
          <w:tab w:val="left" w:pos="2632"/>
        </w:tabs>
        <w:spacing w:before="131" w:line="328" w:lineRule="auto"/>
        <w:ind w:left="674" w:right="4534" w:firstLine="0"/>
        <w:jc w:val="left"/>
        <w:rPr>
          <w:b/>
          <w:sz w:val="28"/>
        </w:rPr>
      </w:pPr>
      <w:r>
        <w:rPr>
          <w:color w:val="000007"/>
          <w:spacing w:val="-3"/>
          <w:sz w:val="28"/>
        </w:rPr>
        <w:t>□</w:t>
      </w:r>
      <w:r>
        <w:rPr>
          <w:color w:val="000007"/>
          <w:sz w:val="28"/>
        </w:rPr>
        <w:t>以</w:t>
      </w:r>
      <w:r>
        <w:rPr>
          <w:color w:val="000007"/>
          <w:spacing w:val="-3"/>
          <w:sz w:val="28"/>
        </w:rPr>
        <w:t>企</w:t>
      </w:r>
      <w:r>
        <w:rPr>
          <w:color w:val="000007"/>
          <w:sz w:val="28"/>
        </w:rPr>
        <w:t>业名声</w:t>
      </w:r>
      <w:r>
        <w:rPr>
          <w:color w:val="000007"/>
          <w:sz w:val="28"/>
        </w:rPr>
        <w:tab/>
      </w:r>
      <w:r>
        <w:rPr>
          <w:color w:val="000007"/>
          <w:sz w:val="28"/>
        </w:rPr>
        <w:t>□作</w:t>
      </w:r>
      <w:r>
        <w:rPr>
          <w:color w:val="000007"/>
          <w:spacing w:val="-3"/>
          <w:sz w:val="28"/>
        </w:rPr>
        <w:t>要</w:t>
      </w:r>
      <w:r>
        <w:rPr>
          <w:color w:val="000007"/>
          <w:sz w:val="28"/>
        </w:rPr>
        <w:t>挟达</w:t>
      </w:r>
      <w:r>
        <w:rPr>
          <w:color w:val="000007"/>
          <w:spacing w:val="-3"/>
          <w:sz w:val="28"/>
        </w:rPr>
        <w:t>到</w:t>
      </w:r>
      <w:r>
        <w:rPr>
          <w:color w:val="000007"/>
          <w:sz w:val="28"/>
        </w:rPr>
        <w:t>个人</w:t>
      </w:r>
      <w:r>
        <w:rPr>
          <w:color w:val="000007"/>
          <w:spacing w:val="-3"/>
          <w:sz w:val="28"/>
        </w:rPr>
        <w:t>目</w:t>
      </w:r>
      <w:r>
        <w:rPr>
          <w:color w:val="000007"/>
          <w:spacing w:val="-11"/>
          <w:sz w:val="28"/>
        </w:rPr>
        <w:t>的</w:t>
      </w:r>
      <w:r>
        <w:rPr>
          <w:b/>
          <w:color w:val="000007"/>
          <w:sz w:val="28"/>
        </w:rPr>
        <w:t>来自劳动用工方面的侵权行为</w:t>
      </w:r>
    </w:p>
    <w:p>
      <w:pPr>
        <w:spacing w:before="0" w:line="357" w:lineRule="exact"/>
        <w:ind w:left="674" w:right="0" w:firstLine="0"/>
        <w:jc w:val="left"/>
        <w:rPr>
          <w:b/>
          <w:sz w:val="28"/>
        </w:rPr>
      </w:pPr>
      <w:r>
        <w:rPr>
          <w:b/>
          <w:color w:val="000007"/>
          <w:sz w:val="28"/>
        </w:rPr>
        <w:t>人工成本：2018 年企业每万元销售额所承担的人工成本</w:t>
      </w:r>
    </w:p>
    <w:p>
      <w:pPr>
        <w:spacing w:after="0" w:line="357" w:lineRule="exact"/>
        <w:jc w:val="left"/>
        <w:rPr>
          <w:sz w:val="28"/>
        </w:rPr>
        <w:sectPr>
          <w:pgSz w:w="11910" w:h="16840"/>
          <w:pgMar w:top="1760" w:right="920" w:bottom="880" w:left="1020" w:header="43" w:footer="684" w:gutter="0"/>
        </w:sectPr>
      </w:pPr>
    </w:p>
    <w:p>
      <w:pPr>
        <w:pStyle w:val="4"/>
        <w:rPr>
          <w:b/>
          <w:sz w:val="12"/>
        </w:rPr>
      </w:pPr>
    </w:p>
    <w:p>
      <w:pPr>
        <w:spacing w:before="61"/>
        <w:ind w:left="674" w:right="0" w:firstLine="0"/>
        <w:jc w:val="left"/>
        <w:rPr>
          <w:b/>
          <w:sz w:val="28"/>
        </w:rPr>
      </w:pPr>
      <w:r>
        <w:rPr>
          <w:b/>
          <w:color w:val="000007"/>
          <w:sz w:val="28"/>
        </w:rPr>
        <w:t>贵企业认为目前企业工资（含加班工资）支付成本：</w:t>
      </w:r>
    </w:p>
    <w:p>
      <w:pPr>
        <w:tabs>
          <w:tab w:val="left" w:pos="3892"/>
        </w:tabs>
        <w:spacing w:before="131"/>
        <w:ind w:left="674" w:right="0" w:firstLine="0"/>
        <w:jc w:val="left"/>
        <w:rPr>
          <w:sz w:val="28"/>
        </w:rPr>
      </w:pPr>
      <w:r>
        <w:rPr>
          <w:color w:val="000007"/>
          <w:spacing w:val="-3"/>
          <w:sz w:val="28"/>
        </w:rPr>
        <w:t>□</w:t>
      </w:r>
      <w:r>
        <w:rPr>
          <w:color w:val="000007"/>
          <w:sz w:val="28"/>
        </w:rPr>
        <w:t>明</w:t>
      </w:r>
      <w:r>
        <w:rPr>
          <w:color w:val="000007"/>
          <w:spacing w:val="-3"/>
          <w:sz w:val="28"/>
        </w:rPr>
        <w:t>显</w:t>
      </w:r>
      <w:r>
        <w:rPr>
          <w:color w:val="000007"/>
          <w:sz w:val="28"/>
        </w:rPr>
        <w:t>过重</w:t>
      </w:r>
      <w:r>
        <w:rPr>
          <w:color w:val="000007"/>
          <w:spacing w:val="-3"/>
          <w:sz w:val="28"/>
        </w:rPr>
        <w:t>，</w:t>
      </w:r>
      <w:r>
        <w:rPr>
          <w:color w:val="000007"/>
          <w:sz w:val="28"/>
        </w:rPr>
        <w:t>难以</w:t>
      </w:r>
      <w:r>
        <w:rPr>
          <w:color w:val="000007"/>
          <w:spacing w:val="-3"/>
          <w:sz w:val="28"/>
        </w:rPr>
        <w:t>承</w:t>
      </w:r>
      <w:r>
        <w:rPr>
          <w:color w:val="000007"/>
          <w:sz w:val="28"/>
        </w:rPr>
        <w:t>受</w:t>
      </w:r>
      <w:r>
        <w:rPr>
          <w:color w:val="000007"/>
          <w:sz w:val="28"/>
        </w:rPr>
        <w:tab/>
      </w:r>
      <w:r>
        <w:rPr>
          <w:color w:val="000007"/>
          <w:sz w:val="28"/>
        </w:rPr>
        <w:t>□虽</w:t>
      </w:r>
      <w:r>
        <w:rPr>
          <w:color w:val="000007"/>
          <w:spacing w:val="-3"/>
          <w:sz w:val="28"/>
        </w:rPr>
        <w:t>然</w:t>
      </w:r>
      <w:r>
        <w:rPr>
          <w:color w:val="000007"/>
          <w:sz w:val="28"/>
        </w:rPr>
        <w:t>较重</w:t>
      </w:r>
      <w:r>
        <w:rPr>
          <w:color w:val="000007"/>
          <w:spacing w:val="-3"/>
          <w:sz w:val="28"/>
        </w:rPr>
        <w:t>，</w:t>
      </w:r>
      <w:r>
        <w:rPr>
          <w:color w:val="000007"/>
          <w:sz w:val="28"/>
        </w:rPr>
        <w:t>但仍</w:t>
      </w:r>
      <w:r>
        <w:rPr>
          <w:color w:val="000007"/>
          <w:spacing w:val="-3"/>
          <w:sz w:val="28"/>
        </w:rPr>
        <w:t>可</w:t>
      </w:r>
      <w:r>
        <w:rPr>
          <w:color w:val="000007"/>
          <w:sz w:val="28"/>
        </w:rPr>
        <w:t>以接受</w:t>
      </w:r>
    </w:p>
    <w:p>
      <w:pPr>
        <w:spacing w:before="131" w:line="328" w:lineRule="auto"/>
        <w:ind w:left="674" w:right="4815" w:firstLine="0"/>
        <w:jc w:val="left"/>
        <w:rPr>
          <w:b/>
          <w:sz w:val="28"/>
        </w:rPr>
      </w:pPr>
      <w:r>
        <w:rPr>
          <w:color w:val="000007"/>
          <w:sz w:val="28"/>
        </w:rPr>
        <w:t>□较轻，企业承担起来不存在困难。</w:t>
      </w:r>
      <w:r>
        <w:rPr>
          <w:b/>
          <w:color w:val="000007"/>
          <w:sz w:val="28"/>
        </w:rPr>
        <w:t>企业认为目前社会保险缴纳负担：</w:t>
      </w:r>
    </w:p>
    <w:p>
      <w:pPr>
        <w:tabs>
          <w:tab w:val="left" w:pos="3892"/>
        </w:tabs>
        <w:spacing w:before="0" w:line="357" w:lineRule="exact"/>
        <w:ind w:left="674" w:right="0" w:firstLine="0"/>
        <w:jc w:val="left"/>
        <w:rPr>
          <w:sz w:val="28"/>
        </w:rPr>
      </w:pPr>
      <w:r>
        <w:rPr>
          <w:color w:val="000007"/>
          <w:spacing w:val="-3"/>
          <w:sz w:val="28"/>
        </w:rPr>
        <w:t>□</w:t>
      </w:r>
      <w:r>
        <w:rPr>
          <w:color w:val="000007"/>
          <w:sz w:val="28"/>
        </w:rPr>
        <w:t>明</w:t>
      </w:r>
      <w:r>
        <w:rPr>
          <w:color w:val="000007"/>
          <w:spacing w:val="-3"/>
          <w:sz w:val="28"/>
        </w:rPr>
        <w:t>显</w:t>
      </w:r>
      <w:r>
        <w:rPr>
          <w:color w:val="000007"/>
          <w:sz w:val="28"/>
        </w:rPr>
        <w:t>过重</w:t>
      </w:r>
      <w:r>
        <w:rPr>
          <w:color w:val="000007"/>
          <w:spacing w:val="-3"/>
          <w:sz w:val="28"/>
        </w:rPr>
        <w:t>，</w:t>
      </w:r>
      <w:r>
        <w:rPr>
          <w:color w:val="000007"/>
          <w:sz w:val="28"/>
        </w:rPr>
        <w:t>难以</w:t>
      </w:r>
      <w:r>
        <w:rPr>
          <w:color w:val="000007"/>
          <w:spacing w:val="-3"/>
          <w:sz w:val="28"/>
        </w:rPr>
        <w:t>承</w:t>
      </w:r>
      <w:r>
        <w:rPr>
          <w:color w:val="000007"/>
          <w:sz w:val="28"/>
        </w:rPr>
        <w:t>受</w:t>
      </w:r>
      <w:r>
        <w:rPr>
          <w:color w:val="000007"/>
          <w:sz w:val="28"/>
        </w:rPr>
        <w:tab/>
      </w:r>
      <w:r>
        <w:rPr>
          <w:color w:val="000007"/>
          <w:sz w:val="28"/>
        </w:rPr>
        <w:t>□虽</w:t>
      </w:r>
      <w:r>
        <w:rPr>
          <w:color w:val="000007"/>
          <w:spacing w:val="-3"/>
          <w:sz w:val="28"/>
        </w:rPr>
        <w:t>然</w:t>
      </w:r>
      <w:r>
        <w:rPr>
          <w:color w:val="000007"/>
          <w:sz w:val="28"/>
        </w:rPr>
        <w:t>较重</w:t>
      </w:r>
      <w:r>
        <w:rPr>
          <w:color w:val="000007"/>
          <w:spacing w:val="-3"/>
          <w:sz w:val="28"/>
        </w:rPr>
        <w:t>，</w:t>
      </w:r>
      <w:r>
        <w:rPr>
          <w:color w:val="000007"/>
          <w:sz w:val="28"/>
        </w:rPr>
        <w:t>但仍</w:t>
      </w:r>
      <w:r>
        <w:rPr>
          <w:color w:val="000007"/>
          <w:spacing w:val="-3"/>
          <w:sz w:val="28"/>
        </w:rPr>
        <w:t>可</w:t>
      </w:r>
      <w:r>
        <w:rPr>
          <w:color w:val="000007"/>
          <w:sz w:val="28"/>
        </w:rPr>
        <w:t>以接受</w:t>
      </w:r>
    </w:p>
    <w:p>
      <w:pPr>
        <w:spacing w:before="131" w:line="328" w:lineRule="auto"/>
        <w:ind w:left="674" w:right="5093" w:firstLine="0"/>
        <w:jc w:val="left"/>
        <w:rPr>
          <w:b/>
          <w:sz w:val="28"/>
        </w:rPr>
      </w:pPr>
      <w:r>
        <w:rPr>
          <w:color w:val="000007"/>
          <w:sz w:val="28"/>
        </w:rPr>
        <w:t>□较轻，企业承担起来不存在困难</w:t>
      </w:r>
      <w:r>
        <w:rPr>
          <w:b/>
          <w:color w:val="000007"/>
          <w:sz w:val="28"/>
        </w:rPr>
        <w:t>企业认为目前社会保险制度：</w:t>
      </w:r>
    </w:p>
    <w:p>
      <w:pPr>
        <w:spacing w:before="0" w:line="357" w:lineRule="exact"/>
        <w:ind w:left="674" w:right="0" w:firstLine="0"/>
        <w:jc w:val="left"/>
        <w:rPr>
          <w:sz w:val="28"/>
        </w:rPr>
      </w:pPr>
      <w:r>
        <w:rPr>
          <w:color w:val="000007"/>
          <w:sz w:val="28"/>
        </w:rPr>
        <w:t>□保险制度不合理</w:t>
      </w:r>
    </w:p>
    <w:p>
      <w:pPr>
        <w:spacing w:before="131"/>
        <w:ind w:left="674" w:right="0" w:firstLine="0"/>
        <w:jc w:val="left"/>
        <w:rPr>
          <w:sz w:val="28"/>
        </w:rPr>
      </w:pPr>
      <w:r>
        <w:rPr>
          <w:color w:val="000007"/>
          <w:spacing w:val="-3"/>
          <w:sz w:val="28"/>
        </w:rPr>
        <w:t>□国家承担的费用太低</w:t>
      </w:r>
    </w:p>
    <w:p>
      <w:pPr>
        <w:spacing w:before="131"/>
        <w:ind w:left="674" w:right="0" w:firstLine="0"/>
        <w:jc w:val="left"/>
        <w:rPr>
          <w:sz w:val="28"/>
        </w:rPr>
      </w:pPr>
      <w:r>
        <w:rPr>
          <w:color w:val="000007"/>
          <w:spacing w:val="-3"/>
          <w:sz w:val="28"/>
        </w:rPr>
        <w:t>□个人承担的费用太低</w:t>
      </w:r>
    </w:p>
    <w:p>
      <w:pPr>
        <w:spacing w:before="133"/>
        <w:ind w:left="674" w:right="0" w:firstLine="0"/>
        <w:jc w:val="left"/>
        <w:rPr>
          <w:sz w:val="28"/>
        </w:rPr>
      </w:pPr>
      <w:r>
        <w:rPr>
          <w:color w:val="000007"/>
          <w:sz w:val="28"/>
        </w:rPr>
        <w:t>□保险投入和享受不成比例</w:t>
      </w:r>
    </w:p>
    <w:p>
      <w:pPr>
        <w:spacing w:before="131"/>
        <w:ind w:left="674" w:right="0" w:firstLine="0"/>
        <w:jc w:val="left"/>
        <w:rPr>
          <w:sz w:val="28"/>
        </w:rPr>
      </w:pPr>
      <w:r>
        <w:rPr>
          <w:color w:val="000007"/>
          <w:sz w:val="28"/>
        </w:rPr>
        <w:t>□职工抵触心理严重，企业处于两难境地</w:t>
      </w:r>
    </w:p>
    <w:p>
      <w:pPr>
        <w:spacing w:before="131"/>
        <w:ind w:left="674" w:right="0" w:firstLine="0"/>
        <w:jc w:val="left"/>
        <w:rPr>
          <w:sz w:val="28"/>
        </w:rPr>
      </w:pPr>
      <w:r>
        <w:rPr>
          <w:color w:val="000007"/>
          <w:sz w:val="28"/>
        </w:rPr>
        <w:t>□保险制度合理</w:t>
      </w:r>
    </w:p>
    <w:p>
      <w:pPr>
        <w:spacing w:before="130"/>
        <w:ind w:left="674" w:right="0" w:firstLine="0"/>
        <w:jc w:val="left"/>
        <w:rPr>
          <w:b/>
          <w:sz w:val="28"/>
        </w:rPr>
      </w:pPr>
      <w:r>
        <w:rPr>
          <w:b/>
          <w:color w:val="000007"/>
          <w:sz w:val="28"/>
        </w:rPr>
        <w:t>企业认为目前的劳动法规：</w:t>
      </w:r>
    </w:p>
    <w:p>
      <w:pPr>
        <w:spacing w:before="134"/>
        <w:ind w:left="674" w:right="0" w:firstLine="0"/>
        <w:jc w:val="left"/>
        <w:rPr>
          <w:sz w:val="28"/>
        </w:rPr>
      </w:pPr>
      <w:r>
        <w:rPr>
          <w:color w:val="000007"/>
          <w:sz w:val="28"/>
        </w:rPr>
        <w:t>□能够保护企业，有利于企业经营发展</w:t>
      </w:r>
    </w:p>
    <w:p>
      <w:pPr>
        <w:spacing w:before="131"/>
        <w:ind w:left="674" w:right="0" w:firstLine="0"/>
        <w:jc w:val="left"/>
        <w:rPr>
          <w:sz w:val="28"/>
        </w:rPr>
      </w:pPr>
      <w:r>
        <w:rPr>
          <w:color w:val="000007"/>
          <w:sz w:val="28"/>
        </w:rPr>
        <w:t>□对企业过于苛刻，企业用工自主权受到极大限制</w:t>
      </w:r>
    </w:p>
    <w:p>
      <w:pPr>
        <w:spacing w:before="130"/>
        <w:ind w:left="674" w:right="0" w:firstLine="0"/>
        <w:jc w:val="left"/>
        <w:rPr>
          <w:sz w:val="28"/>
        </w:rPr>
      </w:pPr>
      <w:r>
        <w:rPr>
          <w:color w:val="000007"/>
          <w:sz w:val="28"/>
        </w:rPr>
        <w:t>□对劳动者的限制，过少企业难以管理</w:t>
      </w:r>
    </w:p>
    <w:p>
      <w:pPr>
        <w:spacing w:before="131"/>
        <w:ind w:left="674" w:right="0" w:firstLine="0"/>
        <w:jc w:val="left"/>
        <w:rPr>
          <w:sz w:val="28"/>
        </w:rPr>
      </w:pPr>
      <w:r>
        <w:rPr>
          <w:color w:val="000007"/>
          <w:sz w:val="28"/>
        </w:rPr>
        <w:t>□存在法律漏洞，企业权益保护与真空状态</w:t>
      </w:r>
    </w:p>
    <w:p>
      <w:pPr>
        <w:spacing w:before="131"/>
        <w:ind w:left="674" w:right="0" w:firstLine="0"/>
        <w:jc w:val="left"/>
        <w:rPr>
          <w:sz w:val="28"/>
        </w:rPr>
      </w:pPr>
      <w:r>
        <w:rPr>
          <w:color w:val="000007"/>
          <w:sz w:val="28"/>
        </w:rPr>
        <w:t>□造成劳资双方的相互防范，影响企业良性发展</w:t>
      </w:r>
    </w:p>
    <w:p>
      <w:pPr>
        <w:spacing w:before="133"/>
        <w:ind w:left="674" w:right="0" w:firstLine="0"/>
        <w:jc w:val="left"/>
        <w:rPr>
          <w:sz w:val="28"/>
        </w:rPr>
      </w:pPr>
      <w:r>
        <w:rPr>
          <w:color w:val="000007"/>
          <w:sz w:val="28"/>
        </w:rPr>
        <w:t>□劳动者恶意维权，侵犯企业合法权益</w:t>
      </w:r>
    </w:p>
    <w:p>
      <w:pPr>
        <w:spacing w:before="131"/>
        <w:ind w:left="674" w:right="0" w:firstLine="0"/>
        <w:jc w:val="left"/>
        <w:rPr>
          <w:b/>
          <w:sz w:val="12"/>
        </w:rPr>
      </w:pPr>
      <w:r>
        <w:rPr>
          <w:b/>
          <w:color w:val="000007"/>
          <w:sz w:val="28"/>
        </w:rPr>
        <w:t>６.您认为当前企业权益保护工作的重点是什么？（文字说明）</w:t>
      </w:r>
      <w:bookmarkStart w:id="44" w:name="_bookmark24"/>
      <w:bookmarkEnd w:id="44"/>
      <w:bookmarkStart w:id="45" w:name="_bookmark23"/>
      <w:bookmarkEnd w:id="45"/>
    </w:p>
    <w:sectPr>
      <w:pgSz w:w="11910" w:h="16840"/>
      <w:pgMar w:top="1760" w:right="920" w:bottom="880" w:left="1020" w:header="43" w:footer="6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5" o:spid="_x0000_s2055" o:spt="202" type="#_x0000_t202" style="position:absolute;left:0pt;margin-left:289.2pt;margin-top:796.8pt;height:13.05pt;width:17.25pt;mso-position-horizontal-relative:page;mso-position-vertical-relative:page;z-index:-252634112;mso-width-relative:page;mso-height-relative:page;" filled="f" stroked="f" coordsize="21600,21600">
          <v:path/>
          <v:fill on="f" focussize="0,0"/>
          <v:stroke on="f" joinstyle="miter"/>
          <v:imagedata o:title=""/>
          <o:lock v:ext="edit"/>
          <v:textbox inset="0mm,0mm,0mm,0mm">
            <w:txbxContent>
              <w:p>
                <w:pPr>
                  <w:spacing w:before="0" w:line="245" w:lineRule="exact"/>
                  <w:ind w:left="60" w:right="0" w:firstLine="0"/>
                  <w:jc w:val="left"/>
                  <w:rPr>
                    <w:rFonts w:ascii="Calibri"/>
                    <w:sz w:val="22"/>
                  </w:rPr>
                </w:pPr>
                <w:r>
                  <w:fldChar w:fldCharType="begin"/>
                </w:r>
                <w:r>
                  <w:rPr>
                    <w:rFonts w:ascii="Calibri"/>
                    <w:sz w:val="22"/>
                  </w:rPr>
                  <w:instrText xml:space="preserve"> PAGE </w:instrText>
                </w:r>
                <w:r>
                  <w:fldChar w:fldCharType="separate"/>
                </w:r>
                <w: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9" o:spid="_x0000_s2059" o:spt="202" type="#_x0000_t202" style="position:absolute;left:0pt;margin-left:289.2pt;margin-top:796.8pt;height:13.05pt;width:17.25pt;mso-position-horizontal-relative:page;mso-position-vertical-relative:page;z-index:-252628992;mso-width-relative:page;mso-height-relative:page;" filled="f" stroked="f" coordsize="21600,21600">
          <v:path/>
          <v:fill on="f" focussize="0,0"/>
          <v:stroke on="f" joinstyle="miter"/>
          <v:imagedata o:title=""/>
          <o:lock v:ext="edit"/>
          <v:textbox inset="0mm,0mm,0mm,0mm">
            <w:txbxContent>
              <w:p>
                <w:pPr>
                  <w:spacing w:before="0" w:line="245" w:lineRule="exact"/>
                  <w:ind w:left="60" w:right="0" w:firstLine="0"/>
                  <w:jc w:val="left"/>
                  <w:rPr>
                    <w:rFonts w:ascii="Calibri"/>
                    <w:sz w:val="22"/>
                  </w:rPr>
                </w:pPr>
                <w:r>
                  <w:fldChar w:fldCharType="begin"/>
                </w:r>
                <w:r>
                  <w:rPr>
                    <w:rFonts w:ascii="Calibri"/>
                    <w:sz w:val="22"/>
                  </w:rPr>
                  <w:instrText xml:space="preserve"> PAGE </w:instrText>
                </w:r>
                <w:r>
                  <w:fldChar w:fldCharType="separate"/>
                </w:r>
                <w:r>
                  <w:t>27</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2" o:spid="_x0000_s2062" o:spt="202" type="#_x0000_t202" style="position:absolute;left:0pt;margin-left:289.2pt;margin-top:796.8pt;height:13.05pt;width:17.25pt;mso-position-horizontal-relative:page;mso-position-vertical-relative:page;z-index:-252624896;mso-width-relative:page;mso-height-relative:page;" filled="f" stroked="f" coordsize="21600,21600">
          <v:path/>
          <v:fill on="f" focussize="0,0"/>
          <v:stroke on="f" joinstyle="miter"/>
          <v:imagedata o:title=""/>
          <o:lock v:ext="edit"/>
          <v:textbox inset="0mm,0mm,0mm,0mm">
            <w:txbxContent>
              <w:p>
                <w:pPr>
                  <w:spacing w:before="0" w:line="245" w:lineRule="exact"/>
                  <w:ind w:left="60" w:right="0" w:firstLine="0"/>
                  <w:jc w:val="left"/>
                  <w:rPr>
                    <w:rFonts w:ascii="Calibri"/>
                    <w:sz w:val="22"/>
                  </w:rPr>
                </w:pPr>
                <w:r>
                  <w:fldChar w:fldCharType="begin"/>
                </w:r>
                <w:r>
                  <w:rPr>
                    <w:rFonts w:ascii="Calibri"/>
                    <w:sz w:val="22"/>
                  </w:rPr>
                  <w:instrText xml:space="preserve"> PAGE </w:instrText>
                </w:r>
                <w:r>
                  <w:fldChar w:fldCharType="separate"/>
                </w:r>
                <w:r>
                  <w:t>28</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56.6pt;margin-top:62.25pt;height:15pt;width:69.75pt;mso-position-horizontal-relative:page;mso-position-vertical-relative:page;z-index:-252643328;mso-width-relative:page;mso-height-relative:page;" filled="f" stroked="f" coordsize="21600,21600">
          <v:path/>
          <v:fill on="f" focussize="0,0"/>
          <v:stroke on="f" joinstyle="miter"/>
          <v:imagedata o:title=""/>
          <o:lock v:ext="edit"/>
          <v:textbox inset="0mm,0mm,0mm,0mm">
            <w:txbxContent>
              <w:p>
                <w:pPr>
                  <w:tabs>
                    <w:tab w:val="left" w:pos="1094"/>
                  </w:tabs>
                  <w:spacing w:before="0" w:line="300" w:lineRule="exact"/>
                  <w:ind w:left="0" w:right="0" w:firstLine="0"/>
                  <w:jc w:val="left"/>
                  <w:rPr>
                    <w:rFonts w:hint="eastAsia" w:ascii="宋体" w:eastAsia="宋体"/>
                    <w:b/>
                    <w:sz w:val="30"/>
                  </w:rPr>
                </w:pPr>
              </w:p>
            </w:txbxContent>
          </v:textbox>
        </v:shape>
      </w:pict>
    </w:r>
    <w:r>
      <w:drawing>
        <wp:anchor distT="0" distB="0" distL="0" distR="0" simplePos="0" relativeHeight="250674176" behindDoc="1" locked="0" layoutInCell="1" allowOverlap="1">
          <wp:simplePos x="0" y="0"/>
          <wp:positionH relativeFrom="page">
            <wp:posOffset>0</wp:posOffset>
          </wp:positionH>
          <wp:positionV relativeFrom="page">
            <wp:posOffset>27305</wp:posOffset>
          </wp:positionV>
          <wp:extent cx="7562850" cy="8020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7562850" cy="802144"/>
                  </a:xfrm>
                  <a:prstGeom prst="rect">
                    <a:avLst/>
                  </a:prstGeom>
                </pic:spPr>
              </pic:pic>
            </a:graphicData>
          </a:graphic>
        </wp:anchor>
      </w:drawing>
    </w:r>
    <w:r>
      <w:pict>
        <v:shape id="_x0000_s2050" o:spid="_x0000_s2050" o:spt="202" type="#_x0000_t202" style="position:absolute;left:0pt;margin-left:217.35pt;margin-top:66.05pt;height:23.5pt;width:161.25pt;mso-position-horizontal-relative:page;mso-position-vertical-relative:page;z-index:-252641280;mso-width-relative:page;mso-height-relative:page;" filled="f" stroked="f" coordsize="21600,21600">
          <v:path/>
          <v:fill on="f" focussize="0,0"/>
          <v:stroke on="f" joinstyle="miter"/>
          <v:imagedata o:title=""/>
          <o:lock v:ext="edit"/>
          <v:textbox inset="0mm,0mm,0mm,0mm">
            <w:txbxContent>
              <w:p>
                <w:pPr>
                  <w:spacing w:before="0" w:line="219" w:lineRule="exact"/>
                  <w:ind w:left="2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51" w:lineRule="exact"/>
                  <w:ind w:left="2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677248" behindDoc="1" locked="0" layoutInCell="1" allowOverlap="1">
          <wp:simplePos x="0" y="0"/>
          <wp:positionH relativeFrom="page">
            <wp:posOffset>0</wp:posOffset>
          </wp:positionH>
          <wp:positionV relativeFrom="page">
            <wp:posOffset>27305</wp:posOffset>
          </wp:positionV>
          <wp:extent cx="7562850" cy="80200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 cstate="print"/>
                  <a:stretch>
                    <a:fillRect/>
                  </a:stretch>
                </pic:blipFill>
                <pic:spPr>
                  <a:xfrm>
                    <a:off x="0" y="0"/>
                    <a:ext cx="7562850" cy="802144"/>
                  </a:xfrm>
                  <a:prstGeom prst="rect">
                    <a:avLst/>
                  </a:prstGeom>
                </pic:spPr>
              </pic:pic>
            </a:graphicData>
          </a:graphic>
        </wp:anchor>
      </w:drawing>
    </w:r>
    <w:r>
      <w:pict>
        <v:shape id="_x0000_s2052" o:spid="_x0000_s2052" o:spt="202" type="#_x0000_t202" style="position:absolute;left:0pt;margin-left:217.35pt;margin-top:66.05pt;height:23.5pt;width:161.25pt;mso-position-horizontal-relative:page;mso-position-vertical-relative:page;z-index:-252638208;mso-width-relative:page;mso-height-relative:page;" filled="f" stroked="f" coordsize="21600,21600">
          <v:path/>
          <v:fill on="f" focussize="0,0"/>
          <v:stroke on="f" joinstyle="miter"/>
          <v:imagedata o:title=""/>
          <o:lock v:ext="edit"/>
          <v:textbox inset="0mm,0mm,0mm,0mm">
            <w:txbxContent>
              <w:p>
                <w:pPr>
                  <w:spacing w:before="0" w:line="219" w:lineRule="exact"/>
                  <w:ind w:left="2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51" w:lineRule="exact"/>
                  <w:ind w:left="2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680320" behindDoc="1" locked="0" layoutInCell="1" allowOverlap="1">
          <wp:simplePos x="0" y="0"/>
          <wp:positionH relativeFrom="page">
            <wp:posOffset>0</wp:posOffset>
          </wp:positionH>
          <wp:positionV relativeFrom="page">
            <wp:posOffset>27305</wp:posOffset>
          </wp:positionV>
          <wp:extent cx="7562850" cy="80200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 cstate="print"/>
                  <a:stretch>
                    <a:fillRect/>
                  </a:stretch>
                </pic:blipFill>
                <pic:spPr>
                  <a:xfrm>
                    <a:off x="0" y="0"/>
                    <a:ext cx="7562850" cy="802144"/>
                  </a:xfrm>
                  <a:prstGeom prst="rect">
                    <a:avLst/>
                  </a:prstGeom>
                </pic:spPr>
              </pic:pic>
            </a:graphicData>
          </a:graphic>
        </wp:anchor>
      </w:drawing>
    </w:r>
    <w:r>
      <w:pict>
        <v:shape id="_x0000_s2054" o:spid="_x0000_s2054" o:spt="202" type="#_x0000_t202" style="position:absolute;left:0pt;margin-left:217.35pt;margin-top:66.05pt;height:23.5pt;width:161.25pt;mso-position-horizontal-relative:page;mso-position-vertical-relative:page;z-index:-252635136;mso-width-relative:page;mso-height-relative:page;" filled="f" stroked="f" coordsize="21600,21600">
          <v:path/>
          <v:fill on="f" focussize="0,0"/>
          <v:stroke on="f" joinstyle="miter"/>
          <v:imagedata o:title=""/>
          <o:lock v:ext="edit"/>
          <v:textbox inset="0mm,0mm,0mm,0mm">
            <w:txbxContent>
              <w:p>
                <w:pPr>
                  <w:spacing w:before="0" w:line="219" w:lineRule="exact"/>
                  <w:ind w:left="2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51" w:lineRule="exact"/>
                  <w:ind w:left="2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6" o:spid="_x0000_s2056" o:spt="202" type="#_x0000_t202" style="position:absolute;left:0pt;margin-left:56.6pt;margin-top:62.25pt;height:15pt;width:69.75pt;mso-position-horizontal-relative:page;mso-position-vertical-relative:page;z-index:-252633088;mso-width-relative:page;mso-height-relative:page;" filled="f" stroked="f" coordsize="21600,21600">
          <v:path/>
          <v:fill on="f" focussize="0,0"/>
          <v:stroke on="f" joinstyle="miter"/>
          <v:imagedata o:title=""/>
          <o:lock v:ext="edit"/>
          <v:textbox inset="0mm,0mm,0mm,0mm">
            <w:txbxContent>
              <w:p>
                <w:pPr>
                  <w:tabs>
                    <w:tab w:val="left" w:pos="1094"/>
                  </w:tabs>
                  <w:spacing w:before="0" w:line="300" w:lineRule="exact"/>
                  <w:ind w:left="0" w:right="0" w:firstLine="0"/>
                  <w:jc w:val="left"/>
                  <w:rPr>
                    <w:rFonts w:hint="eastAsia" w:ascii="宋体" w:eastAsia="宋体"/>
                    <w:b/>
                    <w:sz w:val="30"/>
                  </w:rPr>
                </w:pPr>
              </w:p>
            </w:txbxContent>
          </v:textbox>
        </v:shape>
      </w:pict>
    </w:r>
    <w:r>
      <w:drawing>
        <wp:anchor distT="0" distB="0" distL="0" distR="0" simplePos="0" relativeHeight="250684416" behindDoc="1" locked="0" layoutInCell="1" allowOverlap="1">
          <wp:simplePos x="0" y="0"/>
          <wp:positionH relativeFrom="page">
            <wp:posOffset>0</wp:posOffset>
          </wp:positionH>
          <wp:positionV relativeFrom="page">
            <wp:posOffset>27305</wp:posOffset>
          </wp:positionV>
          <wp:extent cx="7562850" cy="802005"/>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pic:cNvPicPr>
                    <a:picLocks noChangeAspect="1"/>
                  </pic:cNvPicPr>
                </pic:nvPicPr>
                <pic:blipFill>
                  <a:blip r:embed="rId1" cstate="print"/>
                  <a:stretch>
                    <a:fillRect/>
                  </a:stretch>
                </pic:blipFill>
                <pic:spPr>
                  <a:xfrm>
                    <a:off x="0" y="0"/>
                    <a:ext cx="7562850" cy="802144"/>
                  </a:xfrm>
                  <a:prstGeom prst="rect">
                    <a:avLst/>
                  </a:prstGeom>
                </pic:spPr>
              </pic:pic>
            </a:graphicData>
          </a:graphic>
        </wp:anchor>
      </w:drawing>
    </w:r>
    <w:r>
      <w:pict>
        <v:shape id="_x0000_s2057" o:spid="_x0000_s2057" o:spt="202" type="#_x0000_t202" style="position:absolute;left:0pt;margin-left:217.35pt;margin-top:66.05pt;height:23.5pt;width:161.25pt;mso-position-horizontal-relative:page;mso-position-vertical-relative:page;z-index:-252631040;mso-width-relative:page;mso-height-relative:page;" filled="f" stroked="f" coordsize="21600,21600">
          <v:path/>
          <v:fill on="f" focussize="0,0"/>
          <v:stroke on="f" joinstyle="miter"/>
          <v:imagedata o:title=""/>
          <o:lock v:ext="edit"/>
          <v:textbox inset="0mm,0mm,0mm,0mm">
            <w:txbxContent>
              <w:p>
                <w:pPr>
                  <w:spacing w:before="0" w:line="219" w:lineRule="exact"/>
                  <w:ind w:left="2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51" w:lineRule="exact"/>
                  <w:ind w:left="2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r>
      <w:pict>
        <v:shape id="_x0000_s2058" o:spid="_x0000_s2058" o:spt="202" type="#_x0000_t202" style="position:absolute;left:0pt;margin-left:55.6pt;margin-top:98.65pt;height:17.65pt;width:82.75pt;mso-position-horizontal-relative:page;mso-position-vertical-relative:page;z-index:-252630016;mso-width-relative:page;mso-height-relative:page;" filled="f" stroked="f" coordsize="21600,21600">
          <v:path/>
          <v:fill on="f" focussize="0,0"/>
          <v:stroke on="f" joinstyle="miter"/>
          <v:imagedata o:title=""/>
          <o:lock v:ext="edit"/>
          <v:textbox inset="0mm,0mm,0mm,0mm">
            <w:txbxContent>
              <w:p>
                <w:pPr>
                  <w:rPr>
                    <w:rFonts w:hint="eastAsia"/>
                  </w:rPr>
                </w:pP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0689536" behindDoc="1" locked="0" layoutInCell="1" allowOverlap="1">
          <wp:simplePos x="0" y="0"/>
          <wp:positionH relativeFrom="page">
            <wp:posOffset>0</wp:posOffset>
          </wp:positionH>
          <wp:positionV relativeFrom="page">
            <wp:posOffset>27305</wp:posOffset>
          </wp:positionV>
          <wp:extent cx="7562850" cy="802005"/>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png"/>
                  <pic:cNvPicPr>
                    <a:picLocks noChangeAspect="1"/>
                  </pic:cNvPicPr>
                </pic:nvPicPr>
                <pic:blipFill>
                  <a:blip r:embed="rId1" cstate="print"/>
                  <a:stretch>
                    <a:fillRect/>
                  </a:stretch>
                </pic:blipFill>
                <pic:spPr>
                  <a:xfrm>
                    <a:off x="0" y="0"/>
                    <a:ext cx="7562850" cy="802144"/>
                  </a:xfrm>
                  <a:prstGeom prst="rect">
                    <a:avLst/>
                  </a:prstGeom>
                </pic:spPr>
              </pic:pic>
            </a:graphicData>
          </a:graphic>
        </wp:anchor>
      </w:drawing>
    </w:r>
    <w:r>
      <w:pict>
        <v:shape id="_x0000_s2061" o:spid="_x0000_s2061" o:spt="202" type="#_x0000_t202" style="position:absolute;left:0pt;margin-left:217.35pt;margin-top:66.05pt;height:23.5pt;width:161.25pt;mso-position-horizontal-relative:page;mso-position-vertical-relative:page;z-index:-252625920;mso-width-relative:page;mso-height-relative:page;" filled="f" stroked="f" coordsize="21600,21600">
          <v:path/>
          <v:fill on="f" focussize="0,0"/>
          <v:stroke on="f" joinstyle="miter"/>
          <v:imagedata o:title=""/>
          <o:lock v:ext="edit"/>
          <v:textbox inset="0mm,0mm,0mm,0mm">
            <w:txbxContent>
              <w:p>
                <w:pPr>
                  <w:spacing w:before="0" w:line="219" w:lineRule="exact"/>
                  <w:ind w:left="20" w:right="0" w:firstLine="0"/>
                  <w:jc w:val="left"/>
                  <w:rPr>
                    <w:rFonts w:hint="eastAsia" w:ascii="黑体" w:eastAsia="黑体"/>
                    <w:b/>
                    <w:sz w:val="18"/>
                  </w:rPr>
                </w:pPr>
                <w:r>
                  <w:rPr>
                    <w:rFonts w:hint="eastAsia" w:ascii="黑体" w:eastAsia="黑体"/>
                    <w:b/>
                    <w:color w:val="1F487C"/>
                    <w:spacing w:val="-23"/>
                    <w:sz w:val="18"/>
                  </w:rPr>
                  <w:t xml:space="preserve">北 京 德 和 衡 </w:t>
                </w:r>
                <w:r>
                  <w:rPr>
                    <w:rFonts w:hint="eastAsia" w:ascii="黑体" w:eastAsia="黑体"/>
                    <w:b/>
                    <w:color w:val="1F487C"/>
                    <w:sz w:val="18"/>
                  </w:rPr>
                  <w:t>（</w:t>
                </w:r>
                <w:r>
                  <w:rPr>
                    <w:rFonts w:hint="eastAsia" w:ascii="黑体" w:eastAsia="黑体"/>
                    <w:b/>
                    <w:color w:val="1F487C"/>
                    <w:spacing w:val="-26"/>
                    <w:sz w:val="18"/>
                  </w:rPr>
                  <w:t xml:space="preserve"> 青 岛 </w:t>
                </w:r>
                <w:r>
                  <w:rPr>
                    <w:rFonts w:hint="eastAsia" w:ascii="黑体" w:eastAsia="黑体"/>
                    <w:b/>
                    <w:color w:val="1F487C"/>
                    <w:sz w:val="18"/>
                  </w:rPr>
                  <w:t>）</w:t>
                </w:r>
                <w:r>
                  <w:rPr>
                    <w:rFonts w:hint="eastAsia" w:ascii="黑体" w:eastAsia="黑体"/>
                    <w:b/>
                    <w:color w:val="1F487C"/>
                    <w:spacing w:val="-23"/>
                    <w:sz w:val="18"/>
                  </w:rPr>
                  <w:t xml:space="preserve"> 律 师 事 务 所</w:t>
                </w:r>
              </w:p>
              <w:p>
                <w:pPr>
                  <w:spacing w:before="0" w:line="251" w:lineRule="exact"/>
                  <w:ind w:left="20" w:right="0" w:firstLine="0"/>
                  <w:jc w:val="left"/>
                  <w:rPr>
                    <w:rFonts w:ascii="Microsoft YaHei UI"/>
                    <w:b/>
                    <w:sz w:val="15"/>
                  </w:rPr>
                </w:pPr>
                <w:r>
                  <w:rPr>
                    <w:rFonts w:ascii="Microsoft YaHei UI"/>
                    <w:b/>
                    <w:color w:val="1F487C"/>
                    <w:w w:val="95"/>
                    <w:sz w:val="15"/>
                  </w:rPr>
                  <w:t>BEIJING DHH LAW FIRM (QINGDAO)</w:t>
                </w:r>
                <w:r>
                  <w:rPr>
                    <w:rFonts w:ascii="Microsoft YaHei UI"/>
                    <w:b/>
                    <w:color w:val="1F487C"/>
                    <w:spacing w:val="-17"/>
                    <w:w w:val="95"/>
                    <w:sz w:val="15"/>
                  </w:rPr>
                  <w:t xml:space="preserve"> </w:t>
                </w:r>
                <w:r>
                  <w:rPr>
                    <w:rFonts w:ascii="Microsoft YaHei UI"/>
                    <w:b/>
                    <w:color w:val="1F487C"/>
                    <w:w w:val="95"/>
                    <w:sz w:val="15"/>
                  </w:rPr>
                  <w:t>OFFICE</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4"/>
      <w:numFmt w:val="decimal"/>
      <w:lvlText w:val="%1"/>
      <w:lvlJc w:val="left"/>
      <w:pPr>
        <w:ind w:left="1312" w:hanging="600"/>
        <w:jc w:val="left"/>
      </w:pPr>
      <w:rPr>
        <w:rFonts w:hint="default"/>
        <w:lang w:val="zh-CN" w:eastAsia="zh-CN" w:bidi="zh-CN"/>
      </w:rPr>
    </w:lvl>
    <w:lvl w:ilvl="1" w:tentative="0">
      <w:start w:val="1"/>
      <w:numFmt w:val="decimal"/>
      <w:lvlText w:val="%1.%2"/>
      <w:lvlJc w:val="left"/>
      <w:pPr>
        <w:ind w:left="1312" w:hanging="600"/>
        <w:jc w:val="left"/>
      </w:pPr>
      <w:rPr>
        <w:rFonts w:hint="default" w:ascii="仿宋" w:hAnsi="仿宋" w:eastAsia="仿宋" w:cs="仿宋"/>
        <w:spacing w:val="-2"/>
        <w:w w:val="100"/>
        <w:sz w:val="30"/>
        <w:szCs w:val="30"/>
        <w:lang w:val="zh-CN" w:eastAsia="zh-CN" w:bidi="zh-CN"/>
      </w:rPr>
    </w:lvl>
    <w:lvl w:ilvl="2" w:tentative="0">
      <w:start w:val="0"/>
      <w:numFmt w:val="bullet"/>
      <w:lvlText w:val="•"/>
      <w:lvlJc w:val="left"/>
      <w:pPr>
        <w:ind w:left="3050" w:hanging="600"/>
      </w:pPr>
      <w:rPr>
        <w:rFonts w:hint="default"/>
        <w:lang w:val="zh-CN" w:eastAsia="zh-CN" w:bidi="zh-CN"/>
      </w:rPr>
    </w:lvl>
    <w:lvl w:ilvl="3" w:tentative="0">
      <w:start w:val="0"/>
      <w:numFmt w:val="bullet"/>
      <w:lvlText w:val="•"/>
      <w:lvlJc w:val="left"/>
      <w:pPr>
        <w:ind w:left="3915" w:hanging="600"/>
      </w:pPr>
      <w:rPr>
        <w:rFonts w:hint="default"/>
        <w:lang w:val="zh-CN" w:eastAsia="zh-CN" w:bidi="zh-CN"/>
      </w:rPr>
    </w:lvl>
    <w:lvl w:ilvl="4" w:tentative="0">
      <w:start w:val="0"/>
      <w:numFmt w:val="bullet"/>
      <w:lvlText w:val="•"/>
      <w:lvlJc w:val="left"/>
      <w:pPr>
        <w:ind w:left="4780" w:hanging="600"/>
      </w:pPr>
      <w:rPr>
        <w:rFonts w:hint="default"/>
        <w:lang w:val="zh-CN" w:eastAsia="zh-CN" w:bidi="zh-CN"/>
      </w:rPr>
    </w:lvl>
    <w:lvl w:ilvl="5" w:tentative="0">
      <w:start w:val="0"/>
      <w:numFmt w:val="bullet"/>
      <w:lvlText w:val="•"/>
      <w:lvlJc w:val="left"/>
      <w:pPr>
        <w:ind w:left="5645" w:hanging="600"/>
      </w:pPr>
      <w:rPr>
        <w:rFonts w:hint="default"/>
        <w:lang w:val="zh-CN" w:eastAsia="zh-CN" w:bidi="zh-CN"/>
      </w:rPr>
    </w:lvl>
    <w:lvl w:ilvl="6" w:tentative="0">
      <w:start w:val="0"/>
      <w:numFmt w:val="bullet"/>
      <w:lvlText w:val="•"/>
      <w:lvlJc w:val="left"/>
      <w:pPr>
        <w:ind w:left="6510" w:hanging="600"/>
      </w:pPr>
      <w:rPr>
        <w:rFonts w:hint="default"/>
        <w:lang w:val="zh-CN" w:eastAsia="zh-CN" w:bidi="zh-CN"/>
      </w:rPr>
    </w:lvl>
    <w:lvl w:ilvl="7" w:tentative="0">
      <w:start w:val="0"/>
      <w:numFmt w:val="bullet"/>
      <w:lvlText w:val="•"/>
      <w:lvlJc w:val="left"/>
      <w:pPr>
        <w:ind w:left="7375" w:hanging="600"/>
      </w:pPr>
      <w:rPr>
        <w:rFonts w:hint="default"/>
        <w:lang w:val="zh-CN" w:eastAsia="zh-CN" w:bidi="zh-CN"/>
      </w:rPr>
    </w:lvl>
    <w:lvl w:ilvl="8" w:tentative="0">
      <w:start w:val="0"/>
      <w:numFmt w:val="bullet"/>
      <w:lvlText w:val="•"/>
      <w:lvlJc w:val="left"/>
      <w:pPr>
        <w:ind w:left="8240" w:hanging="600"/>
      </w:pPr>
      <w:rPr>
        <w:rFonts w:hint="default"/>
        <w:lang w:val="zh-CN" w:eastAsia="zh-CN" w:bidi="zh-CN"/>
      </w:rPr>
    </w:lvl>
  </w:abstractNum>
  <w:abstractNum w:abstractNumId="1">
    <w:nsid w:val="BF205925"/>
    <w:multiLevelType w:val="multilevel"/>
    <w:tmpl w:val="BF205925"/>
    <w:lvl w:ilvl="0" w:tentative="0">
      <w:start w:val="2"/>
      <w:numFmt w:val="decimal"/>
      <w:lvlText w:val="%1."/>
      <w:lvlJc w:val="left"/>
      <w:pPr>
        <w:ind w:left="1014" w:hanging="303"/>
        <w:jc w:val="left"/>
      </w:pPr>
      <w:rPr>
        <w:rFonts w:hint="default" w:ascii="仿宋" w:hAnsi="仿宋" w:eastAsia="仿宋" w:cs="仿宋"/>
        <w:spacing w:val="-2"/>
        <w:w w:val="100"/>
        <w:sz w:val="28"/>
        <w:szCs w:val="28"/>
        <w:lang w:val="zh-CN" w:eastAsia="zh-CN" w:bidi="zh-CN"/>
      </w:rPr>
    </w:lvl>
    <w:lvl w:ilvl="1" w:tentative="0">
      <w:start w:val="1"/>
      <w:numFmt w:val="decimal"/>
      <w:lvlText w:val="%1.%2"/>
      <w:lvlJc w:val="left"/>
      <w:pPr>
        <w:ind w:left="112" w:hanging="531"/>
        <w:jc w:val="left"/>
      </w:pPr>
      <w:rPr>
        <w:rFonts w:hint="default" w:ascii="仿宋" w:hAnsi="仿宋" w:eastAsia="仿宋" w:cs="仿宋"/>
        <w:spacing w:val="-2"/>
        <w:w w:val="100"/>
        <w:sz w:val="30"/>
        <w:szCs w:val="30"/>
        <w:lang w:val="zh-CN" w:eastAsia="zh-CN" w:bidi="zh-CN"/>
      </w:rPr>
    </w:lvl>
    <w:lvl w:ilvl="2" w:tentative="0">
      <w:start w:val="0"/>
      <w:numFmt w:val="bullet"/>
      <w:lvlText w:val="•"/>
      <w:lvlJc w:val="left"/>
      <w:pPr>
        <w:ind w:left="2014" w:hanging="531"/>
      </w:pPr>
      <w:rPr>
        <w:rFonts w:hint="default"/>
        <w:lang w:val="zh-CN" w:eastAsia="zh-CN" w:bidi="zh-CN"/>
      </w:rPr>
    </w:lvl>
    <w:lvl w:ilvl="3" w:tentative="0">
      <w:start w:val="0"/>
      <w:numFmt w:val="bullet"/>
      <w:lvlText w:val="•"/>
      <w:lvlJc w:val="left"/>
      <w:pPr>
        <w:ind w:left="3008" w:hanging="531"/>
      </w:pPr>
      <w:rPr>
        <w:rFonts w:hint="default"/>
        <w:lang w:val="zh-CN" w:eastAsia="zh-CN" w:bidi="zh-CN"/>
      </w:rPr>
    </w:lvl>
    <w:lvl w:ilvl="4" w:tentative="0">
      <w:start w:val="0"/>
      <w:numFmt w:val="bullet"/>
      <w:lvlText w:val="•"/>
      <w:lvlJc w:val="left"/>
      <w:pPr>
        <w:ind w:left="4003" w:hanging="531"/>
      </w:pPr>
      <w:rPr>
        <w:rFonts w:hint="default"/>
        <w:lang w:val="zh-CN" w:eastAsia="zh-CN" w:bidi="zh-CN"/>
      </w:rPr>
    </w:lvl>
    <w:lvl w:ilvl="5" w:tentative="0">
      <w:start w:val="0"/>
      <w:numFmt w:val="bullet"/>
      <w:lvlText w:val="•"/>
      <w:lvlJc w:val="left"/>
      <w:pPr>
        <w:ind w:left="4997" w:hanging="531"/>
      </w:pPr>
      <w:rPr>
        <w:rFonts w:hint="default"/>
        <w:lang w:val="zh-CN" w:eastAsia="zh-CN" w:bidi="zh-CN"/>
      </w:rPr>
    </w:lvl>
    <w:lvl w:ilvl="6" w:tentative="0">
      <w:start w:val="0"/>
      <w:numFmt w:val="bullet"/>
      <w:lvlText w:val="•"/>
      <w:lvlJc w:val="left"/>
      <w:pPr>
        <w:ind w:left="5992" w:hanging="531"/>
      </w:pPr>
      <w:rPr>
        <w:rFonts w:hint="default"/>
        <w:lang w:val="zh-CN" w:eastAsia="zh-CN" w:bidi="zh-CN"/>
      </w:rPr>
    </w:lvl>
    <w:lvl w:ilvl="7" w:tentative="0">
      <w:start w:val="0"/>
      <w:numFmt w:val="bullet"/>
      <w:lvlText w:val="•"/>
      <w:lvlJc w:val="left"/>
      <w:pPr>
        <w:ind w:left="6986" w:hanging="531"/>
      </w:pPr>
      <w:rPr>
        <w:rFonts w:hint="default"/>
        <w:lang w:val="zh-CN" w:eastAsia="zh-CN" w:bidi="zh-CN"/>
      </w:rPr>
    </w:lvl>
    <w:lvl w:ilvl="8" w:tentative="0">
      <w:start w:val="0"/>
      <w:numFmt w:val="bullet"/>
      <w:lvlText w:val="•"/>
      <w:lvlJc w:val="left"/>
      <w:pPr>
        <w:ind w:left="7981" w:hanging="531"/>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312" w:hanging="600"/>
        <w:jc w:val="left"/>
      </w:pPr>
      <w:rPr>
        <w:rFonts w:hint="default"/>
        <w:lang w:val="zh-CN" w:eastAsia="zh-CN" w:bidi="zh-CN"/>
      </w:rPr>
    </w:lvl>
    <w:lvl w:ilvl="1" w:tentative="0">
      <w:start w:val="1"/>
      <w:numFmt w:val="decimal"/>
      <w:lvlText w:val="%1.%2"/>
      <w:lvlJc w:val="left"/>
      <w:pPr>
        <w:ind w:left="1312" w:hanging="600"/>
        <w:jc w:val="left"/>
      </w:pPr>
      <w:rPr>
        <w:rFonts w:hint="default" w:ascii="仿宋" w:hAnsi="仿宋" w:eastAsia="仿宋" w:cs="仿宋"/>
        <w:spacing w:val="-2"/>
        <w:w w:val="100"/>
        <w:sz w:val="30"/>
        <w:szCs w:val="30"/>
        <w:lang w:val="zh-CN" w:eastAsia="zh-CN" w:bidi="zh-CN"/>
      </w:rPr>
    </w:lvl>
    <w:lvl w:ilvl="2" w:tentative="0">
      <w:start w:val="0"/>
      <w:numFmt w:val="bullet"/>
      <w:lvlText w:val="•"/>
      <w:lvlJc w:val="left"/>
      <w:pPr>
        <w:ind w:left="3050" w:hanging="600"/>
      </w:pPr>
      <w:rPr>
        <w:rFonts w:hint="default"/>
        <w:lang w:val="zh-CN" w:eastAsia="zh-CN" w:bidi="zh-CN"/>
      </w:rPr>
    </w:lvl>
    <w:lvl w:ilvl="3" w:tentative="0">
      <w:start w:val="0"/>
      <w:numFmt w:val="bullet"/>
      <w:lvlText w:val="•"/>
      <w:lvlJc w:val="left"/>
      <w:pPr>
        <w:ind w:left="3915" w:hanging="600"/>
      </w:pPr>
      <w:rPr>
        <w:rFonts w:hint="default"/>
        <w:lang w:val="zh-CN" w:eastAsia="zh-CN" w:bidi="zh-CN"/>
      </w:rPr>
    </w:lvl>
    <w:lvl w:ilvl="4" w:tentative="0">
      <w:start w:val="0"/>
      <w:numFmt w:val="bullet"/>
      <w:lvlText w:val="•"/>
      <w:lvlJc w:val="left"/>
      <w:pPr>
        <w:ind w:left="4780" w:hanging="600"/>
      </w:pPr>
      <w:rPr>
        <w:rFonts w:hint="default"/>
        <w:lang w:val="zh-CN" w:eastAsia="zh-CN" w:bidi="zh-CN"/>
      </w:rPr>
    </w:lvl>
    <w:lvl w:ilvl="5" w:tentative="0">
      <w:start w:val="0"/>
      <w:numFmt w:val="bullet"/>
      <w:lvlText w:val="•"/>
      <w:lvlJc w:val="left"/>
      <w:pPr>
        <w:ind w:left="5645" w:hanging="600"/>
      </w:pPr>
      <w:rPr>
        <w:rFonts w:hint="default"/>
        <w:lang w:val="zh-CN" w:eastAsia="zh-CN" w:bidi="zh-CN"/>
      </w:rPr>
    </w:lvl>
    <w:lvl w:ilvl="6" w:tentative="0">
      <w:start w:val="0"/>
      <w:numFmt w:val="bullet"/>
      <w:lvlText w:val="•"/>
      <w:lvlJc w:val="left"/>
      <w:pPr>
        <w:ind w:left="6510" w:hanging="600"/>
      </w:pPr>
      <w:rPr>
        <w:rFonts w:hint="default"/>
        <w:lang w:val="zh-CN" w:eastAsia="zh-CN" w:bidi="zh-CN"/>
      </w:rPr>
    </w:lvl>
    <w:lvl w:ilvl="7" w:tentative="0">
      <w:start w:val="0"/>
      <w:numFmt w:val="bullet"/>
      <w:lvlText w:val="•"/>
      <w:lvlJc w:val="left"/>
      <w:pPr>
        <w:ind w:left="7375" w:hanging="600"/>
      </w:pPr>
      <w:rPr>
        <w:rFonts w:hint="default"/>
        <w:lang w:val="zh-CN" w:eastAsia="zh-CN" w:bidi="zh-CN"/>
      </w:rPr>
    </w:lvl>
    <w:lvl w:ilvl="8" w:tentative="0">
      <w:start w:val="0"/>
      <w:numFmt w:val="bullet"/>
      <w:lvlText w:val="•"/>
      <w:lvlJc w:val="left"/>
      <w:pPr>
        <w:ind w:left="8240" w:hanging="600"/>
      </w:pPr>
      <w:rPr>
        <w:rFonts w:hint="default"/>
        <w:lang w:val="zh-CN" w:eastAsia="zh-CN" w:bidi="zh-CN"/>
      </w:rPr>
    </w:lvl>
  </w:abstractNum>
  <w:abstractNum w:abstractNumId="3">
    <w:nsid w:val="0053208E"/>
    <w:multiLevelType w:val="multilevel"/>
    <w:tmpl w:val="0053208E"/>
    <w:lvl w:ilvl="0" w:tentative="0">
      <w:start w:val="4"/>
      <w:numFmt w:val="decimal"/>
      <w:lvlText w:val="%1."/>
      <w:lvlJc w:val="left"/>
      <w:pPr>
        <w:ind w:left="112" w:hanging="452"/>
        <w:jc w:val="left"/>
      </w:pPr>
      <w:rPr>
        <w:rFonts w:hint="default" w:ascii="仿宋" w:hAnsi="仿宋" w:eastAsia="仿宋" w:cs="仿宋"/>
        <w:spacing w:val="-8"/>
        <w:w w:val="100"/>
        <w:sz w:val="30"/>
        <w:szCs w:val="30"/>
        <w:lang w:val="zh-CN" w:eastAsia="zh-CN" w:bidi="zh-CN"/>
      </w:rPr>
    </w:lvl>
    <w:lvl w:ilvl="1" w:tentative="0">
      <w:start w:val="2"/>
      <w:numFmt w:val="decimal"/>
      <w:lvlText w:val="%2."/>
      <w:lvlJc w:val="left"/>
      <w:pPr>
        <w:ind w:left="1164" w:hanging="452"/>
        <w:jc w:val="left"/>
      </w:pPr>
      <w:rPr>
        <w:rFonts w:hint="default" w:ascii="仿宋" w:hAnsi="仿宋" w:eastAsia="仿宋" w:cs="仿宋"/>
        <w:spacing w:val="0"/>
        <w:w w:val="100"/>
        <w:sz w:val="30"/>
        <w:szCs w:val="30"/>
        <w:lang w:val="zh-CN" w:eastAsia="zh-CN" w:bidi="zh-CN"/>
      </w:rPr>
    </w:lvl>
    <w:lvl w:ilvl="2" w:tentative="0">
      <w:start w:val="1"/>
      <w:numFmt w:val="decimal"/>
      <w:lvlText w:val="%2.%3"/>
      <w:lvlJc w:val="left"/>
      <w:pPr>
        <w:ind w:left="112" w:hanging="600"/>
        <w:jc w:val="left"/>
      </w:pPr>
      <w:rPr>
        <w:rFonts w:hint="default" w:ascii="仿宋" w:hAnsi="仿宋" w:eastAsia="仿宋" w:cs="仿宋"/>
        <w:spacing w:val="-14"/>
        <w:w w:val="100"/>
        <w:sz w:val="30"/>
        <w:szCs w:val="30"/>
        <w:lang w:val="zh-CN" w:eastAsia="zh-CN" w:bidi="zh-CN"/>
      </w:rPr>
    </w:lvl>
    <w:lvl w:ilvl="3" w:tentative="0">
      <w:start w:val="0"/>
      <w:numFmt w:val="bullet"/>
      <w:lvlText w:val="•"/>
      <w:lvlJc w:val="left"/>
      <w:pPr>
        <w:ind w:left="3117" w:hanging="600"/>
      </w:pPr>
      <w:rPr>
        <w:rFonts w:hint="default"/>
        <w:lang w:val="zh-CN" w:eastAsia="zh-CN" w:bidi="zh-CN"/>
      </w:rPr>
    </w:lvl>
    <w:lvl w:ilvl="4" w:tentative="0">
      <w:start w:val="0"/>
      <w:numFmt w:val="bullet"/>
      <w:lvlText w:val="•"/>
      <w:lvlJc w:val="left"/>
      <w:pPr>
        <w:ind w:left="4096" w:hanging="600"/>
      </w:pPr>
      <w:rPr>
        <w:rFonts w:hint="default"/>
        <w:lang w:val="zh-CN" w:eastAsia="zh-CN" w:bidi="zh-CN"/>
      </w:rPr>
    </w:lvl>
    <w:lvl w:ilvl="5" w:tentative="0">
      <w:start w:val="0"/>
      <w:numFmt w:val="bullet"/>
      <w:lvlText w:val="•"/>
      <w:lvlJc w:val="left"/>
      <w:pPr>
        <w:ind w:left="5075" w:hanging="600"/>
      </w:pPr>
      <w:rPr>
        <w:rFonts w:hint="default"/>
        <w:lang w:val="zh-CN" w:eastAsia="zh-CN" w:bidi="zh-CN"/>
      </w:rPr>
    </w:lvl>
    <w:lvl w:ilvl="6" w:tentative="0">
      <w:start w:val="0"/>
      <w:numFmt w:val="bullet"/>
      <w:lvlText w:val="•"/>
      <w:lvlJc w:val="left"/>
      <w:pPr>
        <w:ind w:left="6054" w:hanging="600"/>
      </w:pPr>
      <w:rPr>
        <w:rFonts w:hint="default"/>
        <w:lang w:val="zh-CN" w:eastAsia="zh-CN" w:bidi="zh-CN"/>
      </w:rPr>
    </w:lvl>
    <w:lvl w:ilvl="7" w:tentative="0">
      <w:start w:val="0"/>
      <w:numFmt w:val="bullet"/>
      <w:lvlText w:val="•"/>
      <w:lvlJc w:val="left"/>
      <w:pPr>
        <w:ind w:left="7033" w:hanging="600"/>
      </w:pPr>
      <w:rPr>
        <w:rFonts w:hint="default"/>
        <w:lang w:val="zh-CN" w:eastAsia="zh-CN" w:bidi="zh-CN"/>
      </w:rPr>
    </w:lvl>
    <w:lvl w:ilvl="8" w:tentative="0">
      <w:start w:val="0"/>
      <w:numFmt w:val="bullet"/>
      <w:lvlText w:val="•"/>
      <w:lvlJc w:val="left"/>
      <w:pPr>
        <w:ind w:left="8012" w:hanging="600"/>
      </w:pPr>
      <w:rPr>
        <w:rFonts w:hint="default"/>
        <w:lang w:val="zh-CN" w:eastAsia="zh-CN" w:bidi="zh-CN"/>
      </w:rPr>
    </w:lvl>
  </w:abstractNum>
  <w:abstractNum w:abstractNumId="4">
    <w:nsid w:val="03D62ECE"/>
    <w:multiLevelType w:val="multilevel"/>
    <w:tmpl w:val="03D62ECE"/>
    <w:lvl w:ilvl="0" w:tentative="0">
      <w:start w:val="5"/>
      <w:numFmt w:val="decimal"/>
      <w:lvlText w:val="%1."/>
      <w:lvlJc w:val="left"/>
      <w:pPr>
        <w:ind w:left="1014" w:hanging="303"/>
        <w:jc w:val="left"/>
      </w:pPr>
      <w:rPr>
        <w:rFonts w:hint="default" w:ascii="仿宋" w:hAnsi="仿宋" w:eastAsia="仿宋" w:cs="仿宋"/>
        <w:spacing w:val="-2"/>
        <w:w w:val="100"/>
        <w:sz w:val="28"/>
        <w:szCs w:val="28"/>
        <w:lang w:val="zh-CN" w:eastAsia="zh-CN" w:bidi="zh-CN"/>
      </w:rPr>
    </w:lvl>
    <w:lvl w:ilvl="1" w:tentative="0">
      <w:start w:val="1"/>
      <w:numFmt w:val="decimal"/>
      <w:lvlText w:val="%1.%2"/>
      <w:lvlJc w:val="left"/>
      <w:pPr>
        <w:ind w:left="112" w:hanging="603"/>
        <w:jc w:val="left"/>
      </w:pPr>
      <w:rPr>
        <w:rFonts w:hint="default" w:ascii="仿宋" w:hAnsi="仿宋" w:eastAsia="仿宋" w:cs="仿宋"/>
        <w:spacing w:val="-2"/>
        <w:w w:val="100"/>
        <w:sz w:val="30"/>
        <w:szCs w:val="30"/>
        <w:lang w:val="zh-CN" w:eastAsia="zh-CN" w:bidi="zh-CN"/>
      </w:rPr>
    </w:lvl>
    <w:lvl w:ilvl="2" w:tentative="0">
      <w:start w:val="0"/>
      <w:numFmt w:val="bullet"/>
      <w:lvlText w:val="•"/>
      <w:lvlJc w:val="left"/>
      <w:pPr>
        <w:ind w:left="2014" w:hanging="603"/>
      </w:pPr>
      <w:rPr>
        <w:rFonts w:hint="default"/>
        <w:lang w:val="zh-CN" w:eastAsia="zh-CN" w:bidi="zh-CN"/>
      </w:rPr>
    </w:lvl>
    <w:lvl w:ilvl="3" w:tentative="0">
      <w:start w:val="0"/>
      <w:numFmt w:val="bullet"/>
      <w:lvlText w:val="•"/>
      <w:lvlJc w:val="left"/>
      <w:pPr>
        <w:ind w:left="3008" w:hanging="603"/>
      </w:pPr>
      <w:rPr>
        <w:rFonts w:hint="default"/>
        <w:lang w:val="zh-CN" w:eastAsia="zh-CN" w:bidi="zh-CN"/>
      </w:rPr>
    </w:lvl>
    <w:lvl w:ilvl="4" w:tentative="0">
      <w:start w:val="0"/>
      <w:numFmt w:val="bullet"/>
      <w:lvlText w:val="•"/>
      <w:lvlJc w:val="left"/>
      <w:pPr>
        <w:ind w:left="4003" w:hanging="603"/>
      </w:pPr>
      <w:rPr>
        <w:rFonts w:hint="default"/>
        <w:lang w:val="zh-CN" w:eastAsia="zh-CN" w:bidi="zh-CN"/>
      </w:rPr>
    </w:lvl>
    <w:lvl w:ilvl="5" w:tentative="0">
      <w:start w:val="0"/>
      <w:numFmt w:val="bullet"/>
      <w:lvlText w:val="•"/>
      <w:lvlJc w:val="left"/>
      <w:pPr>
        <w:ind w:left="4997" w:hanging="603"/>
      </w:pPr>
      <w:rPr>
        <w:rFonts w:hint="default"/>
        <w:lang w:val="zh-CN" w:eastAsia="zh-CN" w:bidi="zh-CN"/>
      </w:rPr>
    </w:lvl>
    <w:lvl w:ilvl="6" w:tentative="0">
      <w:start w:val="0"/>
      <w:numFmt w:val="bullet"/>
      <w:lvlText w:val="•"/>
      <w:lvlJc w:val="left"/>
      <w:pPr>
        <w:ind w:left="5992" w:hanging="603"/>
      </w:pPr>
      <w:rPr>
        <w:rFonts w:hint="default"/>
        <w:lang w:val="zh-CN" w:eastAsia="zh-CN" w:bidi="zh-CN"/>
      </w:rPr>
    </w:lvl>
    <w:lvl w:ilvl="7" w:tentative="0">
      <w:start w:val="0"/>
      <w:numFmt w:val="bullet"/>
      <w:lvlText w:val="•"/>
      <w:lvlJc w:val="left"/>
      <w:pPr>
        <w:ind w:left="6986" w:hanging="603"/>
      </w:pPr>
      <w:rPr>
        <w:rFonts w:hint="default"/>
        <w:lang w:val="zh-CN" w:eastAsia="zh-CN" w:bidi="zh-CN"/>
      </w:rPr>
    </w:lvl>
    <w:lvl w:ilvl="8" w:tentative="0">
      <w:start w:val="0"/>
      <w:numFmt w:val="bullet"/>
      <w:lvlText w:val="•"/>
      <w:lvlJc w:val="left"/>
      <w:pPr>
        <w:ind w:left="7981" w:hanging="603"/>
      </w:pPr>
      <w:rPr>
        <w:rFonts w:hint="default"/>
        <w:lang w:val="zh-CN" w:eastAsia="zh-CN" w:bidi="zh-CN"/>
      </w:rPr>
    </w:lvl>
  </w:abstractNum>
  <w:abstractNum w:abstractNumId="5">
    <w:nsid w:val="1CF12B5A"/>
    <w:multiLevelType w:val="singleLevel"/>
    <w:tmpl w:val="1CF12B5A"/>
    <w:lvl w:ilvl="0" w:tentative="0">
      <w:start w:val="1"/>
      <w:numFmt w:val="chineseCounting"/>
      <w:suff w:val="nothing"/>
      <w:lvlText w:val="（%1）"/>
      <w:lvlJc w:val="left"/>
      <w:rPr>
        <w:rFonts w:hint="eastAsia"/>
      </w:rPr>
    </w:lvl>
  </w:abstractNum>
  <w:abstractNum w:abstractNumId="6">
    <w:nsid w:val="59ADCABA"/>
    <w:multiLevelType w:val="multilevel"/>
    <w:tmpl w:val="59ADCABA"/>
    <w:lvl w:ilvl="0" w:tentative="0">
      <w:start w:val="2"/>
      <w:numFmt w:val="decimal"/>
      <w:lvlText w:val="%1"/>
      <w:lvlJc w:val="left"/>
      <w:pPr>
        <w:ind w:left="112" w:hanging="600"/>
        <w:jc w:val="left"/>
      </w:pPr>
      <w:rPr>
        <w:rFonts w:hint="default"/>
        <w:lang w:val="zh-CN" w:eastAsia="zh-CN" w:bidi="zh-CN"/>
      </w:rPr>
    </w:lvl>
    <w:lvl w:ilvl="1" w:tentative="0">
      <w:start w:val="4"/>
      <w:numFmt w:val="decimal"/>
      <w:lvlText w:val="%1.%2"/>
      <w:lvlJc w:val="left"/>
      <w:pPr>
        <w:ind w:left="112" w:hanging="600"/>
        <w:jc w:val="left"/>
      </w:pPr>
      <w:rPr>
        <w:rFonts w:hint="default" w:ascii="仿宋" w:hAnsi="仿宋" w:eastAsia="仿宋" w:cs="仿宋"/>
        <w:spacing w:val="-15"/>
        <w:w w:val="100"/>
        <w:sz w:val="30"/>
        <w:szCs w:val="30"/>
        <w:lang w:val="zh-CN" w:eastAsia="zh-CN" w:bidi="zh-CN"/>
      </w:rPr>
    </w:lvl>
    <w:lvl w:ilvl="2" w:tentative="0">
      <w:start w:val="0"/>
      <w:numFmt w:val="bullet"/>
      <w:lvlText w:val="•"/>
      <w:lvlJc w:val="left"/>
      <w:pPr>
        <w:ind w:left="2090" w:hanging="600"/>
      </w:pPr>
      <w:rPr>
        <w:rFonts w:hint="default"/>
        <w:lang w:val="zh-CN" w:eastAsia="zh-CN" w:bidi="zh-CN"/>
      </w:rPr>
    </w:lvl>
    <w:lvl w:ilvl="3" w:tentative="0">
      <w:start w:val="0"/>
      <w:numFmt w:val="bullet"/>
      <w:lvlText w:val="•"/>
      <w:lvlJc w:val="left"/>
      <w:pPr>
        <w:ind w:left="3075" w:hanging="600"/>
      </w:pPr>
      <w:rPr>
        <w:rFonts w:hint="default"/>
        <w:lang w:val="zh-CN" w:eastAsia="zh-CN" w:bidi="zh-CN"/>
      </w:rPr>
    </w:lvl>
    <w:lvl w:ilvl="4" w:tentative="0">
      <w:start w:val="0"/>
      <w:numFmt w:val="bullet"/>
      <w:lvlText w:val="•"/>
      <w:lvlJc w:val="left"/>
      <w:pPr>
        <w:ind w:left="4060" w:hanging="600"/>
      </w:pPr>
      <w:rPr>
        <w:rFonts w:hint="default"/>
        <w:lang w:val="zh-CN" w:eastAsia="zh-CN" w:bidi="zh-CN"/>
      </w:rPr>
    </w:lvl>
    <w:lvl w:ilvl="5" w:tentative="0">
      <w:start w:val="0"/>
      <w:numFmt w:val="bullet"/>
      <w:lvlText w:val="•"/>
      <w:lvlJc w:val="left"/>
      <w:pPr>
        <w:ind w:left="5045" w:hanging="600"/>
      </w:pPr>
      <w:rPr>
        <w:rFonts w:hint="default"/>
        <w:lang w:val="zh-CN" w:eastAsia="zh-CN" w:bidi="zh-CN"/>
      </w:rPr>
    </w:lvl>
    <w:lvl w:ilvl="6" w:tentative="0">
      <w:start w:val="0"/>
      <w:numFmt w:val="bullet"/>
      <w:lvlText w:val="•"/>
      <w:lvlJc w:val="left"/>
      <w:pPr>
        <w:ind w:left="6030" w:hanging="600"/>
      </w:pPr>
      <w:rPr>
        <w:rFonts w:hint="default"/>
        <w:lang w:val="zh-CN" w:eastAsia="zh-CN" w:bidi="zh-CN"/>
      </w:rPr>
    </w:lvl>
    <w:lvl w:ilvl="7" w:tentative="0">
      <w:start w:val="0"/>
      <w:numFmt w:val="bullet"/>
      <w:lvlText w:val="•"/>
      <w:lvlJc w:val="left"/>
      <w:pPr>
        <w:ind w:left="7015" w:hanging="600"/>
      </w:pPr>
      <w:rPr>
        <w:rFonts w:hint="default"/>
        <w:lang w:val="zh-CN" w:eastAsia="zh-CN" w:bidi="zh-CN"/>
      </w:rPr>
    </w:lvl>
    <w:lvl w:ilvl="8" w:tentative="0">
      <w:start w:val="0"/>
      <w:numFmt w:val="bullet"/>
      <w:lvlText w:val="•"/>
      <w:lvlJc w:val="left"/>
      <w:pPr>
        <w:ind w:left="8000" w:hanging="600"/>
      </w:pPr>
      <w:rPr>
        <w:rFonts w:hint="default"/>
        <w:lang w:val="zh-CN" w:eastAsia="zh-CN" w:bidi="zh-CN"/>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3F4A28BE"/>
    <w:rsid w:val="57154ED5"/>
    <w:rsid w:val="599C2285"/>
    <w:rsid w:val="609978AF"/>
    <w:rsid w:val="73D80A89"/>
    <w:rsid w:val="7DD360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37"/>
      <w:ind w:right="97"/>
      <w:jc w:val="center"/>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line="300" w:lineRule="exact"/>
      <w:outlineLvl w:val="2"/>
    </w:pPr>
    <w:rPr>
      <w:rFonts w:ascii="仿宋" w:hAnsi="仿宋" w:eastAsia="仿宋" w:cs="仿宋"/>
      <w:b/>
      <w:bCs/>
      <w:sz w:val="30"/>
      <w:szCs w:val="30"/>
      <w:lang w:val="zh-CN" w:eastAsia="zh-CN" w:bidi="zh-CN"/>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30"/>
      <w:szCs w:val="30"/>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309"/>
      <w:ind w:left="103"/>
    </w:pPr>
    <w:rPr>
      <w:rFonts w:ascii="仿宋" w:hAnsi="仿宋" w:eastAsia="仿宋" w:cs="仿宋"/>
      <w:b/>
      <w:bCs/>
      <w:sz w:val="30"/>
      <w:szCs w:val="30"/>
      <w:lang w:val="zh-CN" w:eastAsia="zh-CN" w:bidi="zh-CN"/>
    </w:rPr>
  </w:style>
  <w:style w:type="paragraph" w:styleId="8">
    <w:name w:val="toc 2"/>
    <w:basedOn w:val="1"/>
    <w:next w:val="1"/>
    <w:qFormat/>
    <w:uiPriority w:val="1"/>
    <w:pPr>
      <w:spacing w:before="309"/>
      <w:ind w:left="674"/>
    </w:pPr>
    <w:rPr>
      <w:rFonts w:ascii="仿宋" w:hAnsi="仿宋" w:eastAsia="仿宋" w:cs="仿宋"/>
      <w:sz w:val="30"/>
      <w:szCs w:val="30"/>
      <w:lang w:val="zh-CN" w:eastAsia="zh-CN" w:bidi="zh-CN"/>
    </w:rPr>
  </w:style>
  <w:style w:type="paragraph" w:styleId="9">
    <w:name w:val="Title"/>
    <w:basedOn w:val="1"/>
    <w:qFormat/>
    <w:uiPriority w:val="1"/>
    <w:pPr>
      <w:ind w:left="3652" w:right="114" w:hanging="2890"/>
    </w:pPr>
    <w:rPr>
      <w:rFonts w:ascii="黑体" w:hAnsi="黑体" w:eastAsia="黑体" w:cs="黑体"/>
      <w:b/>
      <w:bCs/>
      <w:sz w:val="72"/>
      <w:szCs w:val="72"/>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58"/>
      <w:ind w:left="112" w:firstLine="600"/>
      <w:jc w:val="both"/>
    </w:pPr>
    <w:rPr>
      <w:rFonts w:ascii="仿宋" w:hAnsi="仿宋" w:eastAsia="仿宋" w:cs="仿宋"/>
      <w:lang w:val="zh-CN" w:eastAsia="zh-CN" w:bidi="zh-CN"/>
    </w:rPr>
  </w:style>
  <w:style w:type="paragraph" w:customStyle="1" w:styleId="14">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3.jpeg"/><Relationship Id="rId74" Type="http://schemas.openxmlformats.org/officeDocument/2006/relationships/image" Target="media/image62.jpe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jpeg"/><Relationship Id="rId70" Type="http://schemas.openxmlformats.org/officeDocument/2006/relationships/image" Target="media/image58.jpeg"/><Relationship Id="rId7" Type="http://schemas.openxmlformats.org/officeDocument/2006/relationships/footer" Target="footer1.xml"/><Relationship Id="rId69" Type="http://schemas.openxmlformats.org/officeDocument/2006/relationships/image" Target="media/image57.jpe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header" Target="header4.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header" Target="head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4"/>
    <customShpInfo spid="_x0000_s2055"/>
    <customShpInfo spid="_x0000_s2056"/>
    <customShpInfo spid="_x0000_s2057"/>
    <customShpInfo spid="_x0000_s2058"/>
    <customShpInfo spid="_x0000_s2059"/>
    <customShpInfo spid="_x0000_s2061"/>
    <customShpInfo spid="_x0000_s2062"/>
    <customShpInfo spid="_x0000_s1026"/>
    <customShpInfo spid="_x0000_s1027"/>
    <customShpInfo spid="_x0000_s1029"/>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14862</Words>
  <Characters>15229</Characters>
  <TotalTime>1</TotalTime>
  <ScaleCrop>false</ScaleCrop>
  <LinksUpToDate>false</LinksUpToDate>
  <CharactersWithSpaces>15687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2020-04-14T01:15:00Z</dcterms:created>
  <dc:creator>LiNa</dc:creator>
  <cp:lastModifiedBy>DC✨</cp:lastModifiedBy>
  <cp:lastPrinted>2020-04-14T07:21:18Z</cp:lastPrinted>
  <dcterms:modified xsi:type="dcterms:W3CDTF">2020-04-14T07:42:06Z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WPS 文字</vt:lpwstr>
  </property>
  <property fmtid="{D5CDD505-2E9C-101B-9397-08002B2CF9AE}" pid="4" name="LastSaved">
    <vt:filetime>2020-04-14T00:00:00Z</vt:filetime>
  </property>
  <property fmtid="{D5CDD505-2E9C-101B-9397-08002B2CF9AE}" pid="5" name="KSOProductBuildVer">
    <vt:lpwstr>2052-11.1.0.9584</vt:lpwstr>
  </property>
</Properties>
</file>