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55A" w:rsidRDefault="001D355A" w:rsidP="00252399">
      <w:pPr>
        <w:spacing w:line="360" w:lineRule="auto"/>
        <w:rPr>
          <w:rFonts w:ascii="黑体" w:eastAsia="黑体" w:hAnsi="宋体" w:cs="Times New Roman"/>
          <w:sz w:val="24"/>
          <w:szCs w:val="24"/>
        </w:rPr>
      </w:pPr>
    </w:p>
    <w:p w:rsidR="001D355A" w:rsidRPr="006E44A1" w:rsidRDefault="001D355A" w:rsidP="006E44A1">
      <w:pPr>
        <w:spacing w:line="360" w:lineRule="auto"/>
        <w:jc w:val="center"/>
        <w:rPr>
          <w:rFonts w:ascii="方正小标宋简体" w:eastAsia="方正小标宋简体" w:hAnsi="宋体" w:cs="Times New Roman"/>
          <w:sz w:val="32"/>
          <w:szCs w:val="32"/>
        </w:rPr>
      </w:pPr>
      <w:r w:rsidRPr="006E44A1">
        <w:rPr>
          <w:rFonts w:ascii="方正小标宋简体" w:eastAsia="方正小标宋简体" w:hAnsi="宋体" w:cs="方正小标宋简体" w:hint="eastAsia"/>
          <w:sz w:val="32"/>
          <w:szCs w:val="32"/>
        </w:rPr>
        <w:t>青岛法院加强产权保护，优化营商环境典型案例</w:t>
      </w:r>
    </w:p>
    <w:p w:rsidR="001D355A" w:rsidRDefault="001D355A" w:rsidP="00252399">
      <w:pPr>
        <w:spacing w:line="360" w:lineRule="auto"/>
        <w:rPr>
          <w:rFonts w:ascii="黑体" w:eastAsia="黑体" w:hAnsi="宋体" w:cs="Times New Roman"/>
          <w:sz w:val="24"/>
          <w:szCs w:val="24"/>
        </w:rPr>
      </w:pPr>
    </w:p>
    <w:p w:rsidR="001D355A" w:rsidRPr="00682CD8" w:rsidRDefault="001D355A" w:rsidP="00682CD8">
      <w:pPr>
        <w:spacing w:line="360" w:lineRule="auto"/>
        <w:rPr>
          <w:rFonts w:ascii="黑体" w:eastAsia="黑体" w:hAnsi="宋体" w:cs="Times New Roman"/>
          <w:sz w:val="24"/>
          <w:szCs w:val="24"/>
        </w:rPr>
      </w:pPr>
      <w:r>
        <w:rPr>
          <w:rFonts w:ascii="黑体" w:eastAsia="黑体" w:hAnsi="宋体" w:cs="黑体" w:hint="eastAsia"/>
          <w:sz w:val="24"/>
          <w:szCs w:val="24"/>
        </w:rPr>
        <w:t>一</w:t>
      </w:r>
      <w:r w:rsidRPr="00682CD8">
        <w:rPr>
          <w:rFonts w:ascii="黑体" w:eastAsia="黑体" w:hAnsi="宋体" w:cs="黑体" w:hint="eastAsia"/>
          <w:sz w:val="24"/>
          <w:szCs w:val="24"/>
        </w:rPr>
        <w:t>、万某某信用卡诈骗免予刑事处罚案</w:t>
      </w:r>
    </w:p>
    <w:p w:rsidR="001D355A" w:rsidRPr="00682CD8" w:rsidRDefault="001D355A" w:rsidP="0091742C">
      <w:pPr>
        <w:spacing w:line="360" w:lineRule="auto"/>
        <w:ind w:firstLineChars="200" w:firstLine="480"/>
        <w:rPr>
          <w:rFonts w:ascii="宋体" w:cs="Times New Roman"/>
          <w:sz w:val="24"/>
          <w:szCs w:val="24"/>
        </w:rPr>
      </w:pPr>
      <w:r w:rsidRPr="00682CD8">
        <w:rPr>
          <w:rFonts w:ascii="宋体" w:hAnsi="宋体" w:cs="宋体" w:hint="eastAsia"/>
          <w:sz w:val="24"/>
          <w:szCs w:val="24"/>
        </w:rPr>
        <w:t>（一）基本案情</w:t>
      </w:r>
    </w:p>
    <w:p w:rsidR="001D355A" w:rsidRPr="00682CD8" w:rsidRDefault="001D355A" w:rsidP="0091742C">
      <w:pPr>
        <w:spacing w:line="360" w:lineRule="auto"/>
        <w:ind w:firstLineChars="200" w:firstLine="480"/>
        <w:rPr>
          <w:rFonts w:ascii="宋体" w:cs="Times New Roman"/>
          <w:sz w:val="24"/>
          <w:szCs w:val="24"/>
        </w:rPr>
      </w:pPr>
      <w:r w:rsidRPr="00682CD8">
        <w:rPr>
          <w:rFonts w:ascii="宋体" w:hAnsi="宋体" w:cs="宋体" w:hint="eastAsia"/>
          <w:sz w:val="24"/>
          <w:szCs w:val="24"/>
        </w:rPr>
        <w:t>被告人万某某在内蒙古赤峰市成立公司，承包土地进行较大规模的蔬菜大棚生产经营。</w:t>
      </w:r>
      <w:r w:rsidRPr="00682CD8">
        <w:rPr>
          <w:rFonts w:ascii="宋体" w:hAnsi="宋体" w:cs="宋体"/>
          <w:sz w:val="24"/>
          <w:szCs w:val="24"/>
        </w:rPr>
        <w:t>2013</w:t>
      </w:r>
      <w:r w:rsidRPr="00682CD8">
        <w:rPr>
          <w:rFonts w:ascii="宋体" w:hAnsi="宋体" w:cs="宋体" w:hint="eastAsia"/>
          <w:sz w:val="24"/>
          <w:szCs w:val="24"/>
        </w:rPr>
        <w:t>年</w:t>
      </w:r>
      <w:r w:rsidRPr="00682CD8">
        <w:rPr>
          <w:rFonts w:ascii="宋体" w:hAnsi="宋体" w:cs="宋体"/>
          <w:sz w:val="24"/>
          <w:szCs w:val="24"/>
        </w:rPr>
        <w:t>12</w:t>
      </w:r>
      <w:r w:rsidRPr="00682CD8">
        <w:rPr>
          <w:rFonts w:ascii="宋体" w:hAnsi="宋体" w:cs="宋体" w:hint="eastAsia"/>
          <w:sz w:val="24"/>
          <w:szCs w:val="24"/>
        </w:rPr>
        <w:t>月，</w:t>
      </w:r>
      <w:r w:rsidR="0091742C">
        <w:rPr>
          <w:rFonts w:ascii="宋体" w:hAnsi="宋体" w:cs="宋体" w:hint="eastAsia"/>
          <w:sz w:val="24"/>
          <w:szCs w:val="24"/>
        </w:rPr>
        <w:t>万</w:t>
      </w:r>
      <w:bookmarkStart w:id="0" w:name="_GoBack"/>
      <w:bookmarkEnd w:id="0"/>
      <w:r w:rsidRPr="00682CD8">
        <w:rPr>
          <w:rFonts w:ascii="宋体" w:hAnsi="宋体" w:cs="宋体" w:hint="eastAsia"/>
          <w:sz w:val="24"/>
          <w:szCs w:val="24"/>
        </w:rPr>
        <w:t>某某在青岛市某银行办理一张信用卡，多次透支刷卡用于蔬菜生产经营，并能够按时偿还本息。由于购买到假种子突然造成亏损，致使资金周转困难，自</w:t>
      </w:r>
      <w:r w:rsidRPr="00682CD8">
        <w:rPr>
          <w:rFonts w:ascii="宋体" w:hAnsi="宋体" w:cs="宋体"/>
          <w:sz w:val="24"/>
          <w:szCs w:val="24"/>
        </w:rPr>
        <w:t>2014</w:t>
      </w:r>
      <w:r w:rsidRPr="00682CD8">
        <w:rPr>
          <w:rFonts w:ascii="宋体" w:hAnsi="宋体" w:cs="宋体" w:hint="eastAsia"/>
          <w:sz w:val="24"/>
          <w:szCs w:val="24"/>
        </w:rPr>
        <w:t>年</w:t>
      </w:r>
      <w:r w:rsidRPr="00682CD8">
        <w:rPr>
          <w:rFonts w:ascii="宋体" w:hAnsi="宋体" w:cs="宋体"/>
          <w:sz w:val="24"/>
          <w:szCs w:val="24"/>
        </w:rPr>
        <w:t>9</w:t>
      </w:r>
      <w:r w:rsidRPr="00682CD8">
        <w:rPr>
          <w:rFonts w:ascii="宋体" w:hAnsi="宋体" w:cs="宋体" w:hint="eastAsia"/>
          <w:sz w:val="24"/>
          <w:szCs w:val="24"/>
        </w:rPr>
        <w:t>月至</w:t>
      </w:r>
      <w:r w:rsidRPr="00682CD8">
        <w:rPr>
          <w:rFonts w:ascii="宋体" w:hAnsi="宋体" w:cs="宋体"/>
          <w:sz w:val="24"/>
          <w:szCs w:val="24"/>
        </w:rPr>
        <w:t>2015</w:t>
      </w:r>
      <w:r w:rsidRPr="00682CD8">
        <w:rPr>
          <w:rFonts w:ascii="宋体" w:hAnsi="宋体" w:cs="宋体" w:hint="eastAsia"/>
          <w:sz w:val="24"/>
          <w:szCs w:val="24"/>
        </w:rPr>
        <w:t>年</w:t>
      </w:r>
      <w:r w:rsidRPr="00682CD8">
        <w:rPr>
          <w:rFonts w:ascii="宋体" w:hAnsi="宋体" w:cs="宋体"/>
          <w:sz w:val="24"/>
          <w:szCs w:val="24"/>
        </w:rPr>
        <w:t>7</w:t>
      </w:r>
      <w:r w:rsidRPr="00682CD8">
        <w:rPr>
          <w:rFonts w:ascii="宋体" w:hAnsi="宋体" w:cs="宋体" w:hint="eastAsia"/>
          <w:sz w:val="24"/>
          <w:szCs w:val="24"/>
        </w:rPr>
        <w:t>月，万某某共透支信用卡本金</w:t>
      </w:r>
      <w:r w:rsidRPr="00682CD8">
        <w:rPr>
          <w:rFonts w:ascii="宋体" w:hAnsi="宋体" w:cs="宋体"/>
          <w:sz w:val="24"/>
          <w:szCs w:val="24"/>
        </w:rPr>
        <w:t>159838.27</w:t>
      </w:r>
      <w:r w:rsidRPr="00682CD8">
        <w:rPr>
          <w:rFonts w:ascii="宋体" w:hAnsi="宋体" w:cs="宋体" w:hint="eastAsia"/>
          <w:sz w:val="24"/>
          <w:szCs w:val="24"/>
        </w:rPr>
        <w:t>元，经银行多次催收超过三个月仍未归还。案发后，万某某的亲属代为归还本金</w:t>
      </w:r>
      <w:r w:rsidRPr="00682CD8">
        <w:rPr>
          <w:rFonts w:ascii="宋体" w:hAnsi="宋体" w:cs="宋体"/>
          <w:sz w:val="24"/>
          <w:szCs w:val="24"/>
        </w:rPr>
        <w:t>159900</w:t>
      </w:r>
      <w:r w:rsidRPr="00682CD8">
        <w:rPr>
          <w:rFonts w:ascii="宋体" w:hAnsi="宋体" w:cs="宋体" w:hint="eastAsia"/>
          <w:sz w:val="24"/>
          <w:szCs w:val="24"/>
        </w:rPr>
        <w:t>元。</w:t>
      </w:r>
    </w:p>
    <w:p w:rsidR="001D355A" w:rsidRPr="00682CD8" w:rsidRDefault="001D355A" w:rsidP="0091742C">
      <w:pPr>
        <w:spacing w:line="360" w:lineRule="auto"/>
        <w:ind w:firstLineChars="200" w:firstLine="480"/>
        <w:rPr>
          <w:rFonts w:ascii="宋体" w:cs="Times New Roman"/>
          <w:sz w:val="24"/>
          <w:szCs w:val="24"/>
        </w:rPr>
      </w:pPr>
      <w:r w:rsidRPr="00682CD8">
        <w:rPr>
          <w:rFonts w:ascii="宋体" w:hAnsi="宋体" w:cs="宋体" w:hint="eastAsia"/>
          <w:sz w:val="24"/>
          <w:szCs w:val="24"/>
        </w:rPr>
        <w:t>（二）裁判结果</w:t>
      </w:r>
    </w:p>
    <w:p w:rsidR="001D355A" w:rsidRPr="00682CD8" w:rsidRDefault="001D355A" w:rsidP="0091742C">
      <w:pPr>
        <w:spacing w:line="360" w:lineRule="auto"/>
        <w:ind w:firstLineChars="200" w:firstLine="480"/>
        <w:rPr>
          <w:rFonts w:ascii="宋体" w:cs="Times New Roman"/>
          <w:sz w:val="24"/>
          <w:szCs w:val="24"/>
        </w:rPr>
      </w:pPr>
      <w:r w:rsidRPr="00682CD8">
        <w:rPr>
          <w:rFonts w:ascii="宋体" w:hAnsi="宋体" w:cs="宋体" w:hint="eastAsia"/>
          <w:sz w:val="24"/>
          <w:szCs w:val="24"/>
        </w:rPr>
        <w:t>一审法院以信用卡诈骗罪判处万某某有期徒刑五年六个月，并处罚金人民币五万元。万某某以量刑过重提出上诉。青岛中院二审认为，万某某在案发后较短时间内，即通过亲属偿还全部透支款项，也取得青岛市某银行的谅解。鉴于万某某犯罪情节轻微，自愿认罪，依法可对其免除处罚。二审撤销一审判决，认定万某某犯信用卡诈骗罪，免予刑事处罚。</w:t>
      </w:r>
    </w:p>
    <w:p w:rsidR="001D355A" w:rsidRPr="00682CD8" w:rsidRDefault="001D355A" w:rsidP="0091742C">
      <w:pPr>
        <w:spacing w:line="360" w:lineRule="auto"/>
        <w:ind w:firstLineChars="200" w:firstLine="480"/>
        <w:rPr>
          <w:rFonts w:ascii="宋体" w:cs="Times New Roman"/>
          <w:sz w:val="24"/>
          <w:szCs w:val="24"/>
        </w:rPr>
      </w:pPr>
      <w:r w:rsidRPr="00682CD8">
        <w:rPr>
          <w:rFonts w:ascii="宋体" w:hAnsi="宋体" w:cs="宋体" w:hint="eastAsia"/>
          <w:sz w:val="24"/>
          <w:szCs w:val="24"/>
        </w:rPr>
        <w:t>（三）典型意义：准确定罪量刑，依法鼓励自主创业</w:t>
      </w:r>
    </w:p>
    <w:p w:rsidR="001D355A" w:rsidRPr="005265F5" w:rsidRDefault="001D355A" w:rsidP="0091742C">
      <w:pPr>
        <w:spacing w:line="360" w:lineRule="auto"/>
        <w:ind w:firstLineChars="200" w:firstLine="480"/>
        <w:rPr>
          <w:rFonts w:ascii="宋体" w:cs="Times New Roman"/>
          <w:sz w:val="24"/>
          <w:szCs w:val="24"/>
        </w:rPr>
      </w:pPr>
      <w:r w:rsidRPr="00682CD8">
        <w:rPr>
          <w:rFonts w:ascii="宋体" w:hAnsi="宋体" w:cs="宋体" w:hint="eastAsia"/>
          <w:sz w:val="24"/>
          <w:szCs w:val="24"/>
        </w:rPr>
        <w:t>本案是一起企业“小老板”因生产经营遭遇突发情况、造成资金周换困难，继而不能还清信用卡透支款项的案件。如果万某某被判处有期徒刑，其在内蒙古</w:t>
      </w:r>
      <w:r>
        <w:rPr>
          <w:rFonts w:ascii="宋体" w:hAnsi="宋体" w:cs="宋体" w:hint="eastAsia"/>
          <w:sz w:val="24"/>
          <w:szCs w:val="24"/>
        </w:rPr>
        <w:t>自主</w:t>
      </w:r>
      <w:r w:rsidRPr="00682CD8">
        <w:rPr>
          <w:rFonts w:ascii="宋体" w:hAnsi="宋体" w:cs="宋体" w:hint="eastAsia"/>
          <w:sz w:val="24"/>
          <w:szCs w:val="24"/>
        </w:rPr>
        <w:t>创业的所有投入和心血将付诸东流。法院在全面调查案件事实的基础上，综合考量被告人之前按期偿还本息，主观恶意不深，案发后</w:t>
      </w:r>
      <w:r>
        <w:rPr>
          <w:rFonts w:ascii="宋体" w:hAnsi="宋体" w:cs="宋体" w:hint="eastAsia"/>
          <w:sz w:val="24"/>
          <w:szCs w:val="24"/>
        </w:rPr>
        <w:t>又</w:t>
      </w:r>
      <w:r w:rsidRPr="00682CD8">
        <w:rPr>
          <w:rFonts w:ascii="宋体" w:hAnsi="宋体" w:cs="宋体" w:hint="eastAsia"/>
          <w:sz w:val="24"/>
          <w:szCs w:val="24"/>
        </w:rPr>
        <w:t>及时偿还全部本金，取得涉案银行谅解，社会危害不大，依法判决免予刑事处罚</w:t>
      </w:r>
      <w:r>
        <w:rPr>
          <w:rFonts w:ascii="宋体" w:hAnsi="宋体" w:cs="宋体" w:hint="eastAsia"/>
          <w:sz w:val="24"/>
          <w:szCs w:val="24"/>
        </w:rPr>
        <w:t>。</w:t>
      </w:r>
      <w:r w:rsidRPr="00682CD8">
        <w:rPr>
          <w:rFonts w:ascii="宋体" w:hAnsi="宋体" w:cs="宋体" w:hint="eastAsia"/>
          <w:sz w:val="24"/>
          <w:szCs w:val="24"/>
        </w:rPr>
        <w:t>既体现了宽严相济的刑事审判政策，</w:t>
      </w:r>
      <w:r>
        <w:rPr>
          <w:rFonts w:ascii="宋体" w:hAnsi="宋体" w:cs="宋体" w:hint="eastAsia"/>
          <w:sz w:val="24"/>
          <w:szCs w:val="24"/>
        </w:rPr>
        <w:t>又兼顾了被告人自主创业所取得的合法产业</w:t>
      </w:r>
      <w:r w:rsidRPr="00682CD8">
        <w:rPr>
          <w:rFonts w:ascii="宋体" w:hAnsi="宋体" w:cs="宋体" w:hint="eastAsia"/>
          <w:sz w:val="24"/>
          <w:szCs w:val="24"/>
        </w:rPr>
        <w:t>，倡导不同市场主体加强自律、合法经营、诚实守信。</w:t>
      </w:r>
    </w:p>
    <w:p w:rsidR="001D355A" w:rsidRDefault="001D355A" w:rsidP="0091742C">
      <w:pPr>
        <w:spacing w:line="360" w:lineRule="auto"/>
        <w:ind w:firstLineChars="200" w:firstLine="480"/>
        <w:rPr>
          <w:rFonts w:ascii="宋体" w:cs="Times New Roman"/>
          <w:sz w:val="24"/>
          <w:szCs w:val="24"/>
        </w:rPr>
      </w:pPr>
    </w:p>
    <w:p w:rsidR="001D355A" w:rsidRPr="005265F5" w:rsidRDefault="001D355A" w:rsidP="005265F5">
      <w:pPr>
        <w:spacing w:line="360" w:lineRule="auto"/>
        <w:rPr>
          <w:rFonts w:ascii="黑体" w:eastAsia="黑体" w:hAnsi="宋体" w:cs="Times New Roman"/>
          <w:sz w:val="24"/>
          <w:szCs w:val="24"/>
        </w:rPr>
      </w:pPr>
      <w:r>
        <w:rPr>
          <w:rFonts w:ascii="黑体" w:eastAsia="黑体" w:hAnsi="宋体" w:cs="黑体" w:hint="eastAsia"/>
          <w:sz w:val="24"/>
          <w:szCs w:val="24"/>
        </w:rPr>
        <w:t>二、</w:t>
      </w:r>
      <w:r w:rsidRPr="005265F5">
        <w:rPr>
          <w:rFonts w:ascii="黑体" w:eastAsia="黑体" w:hAnsi="宋体" w:cs="黑体" w:hint="eastAsia"/>
          <w:sz w:val="24"/>
          <w:szCs w:val="24"/>
        </w:rPr>
        <w:t>齐某某等侵犯商业秘密罪案</w:t>
      </w:r>
    </w:p>
    <w:p w:rsidR="001D355A" w:rsidRPr="005265F5" w:rsidRDefault="001D355A" w:rsidP="0091742C">
      <w:pPr>
        <w:spacing w:line="360" w:lineRule="auto"/>
        <w:ind w:firstLineChars="200" w:firstLine="480"/>
        <w:rPr>
          <w:rFonts w:ascii="宋体" w:cs="Times New Roman"/>
          <w:sz w:val="24"/>
          <w:szCs w:val="24"/>
        </w:rPr>
      </w:pPr>
      <w:r w:rsidRPr="005265F5">
        <w:rPr>
          <w:rFonts w:ascii="宋体" w:hAnsi="宋体" w:cs="宋体" w:hint="eastAsia"/>
          <w:sz w:val="24"/>
          <w:szCs w:val="24"/>
        </w:rPr>
        <w:t>（一）基本案情</w:t>
      </w:r>
    </w:p>
    <w:p w:rsidR="001D355A" w:rsidRPr="005265F5" w:rsidRDefault="001D355A" w:rsidP="0091742C">
      <w:pPr>
        <w:spacing w:line="360" w:lineRule="auto"/>
        <w:ind w:firstLineChars="200" w:firstLine="480"/>
        <w:rPr>
          <w:rFonts w:ascii="宋体" w:cs="Times New Roman"/>
          <w:sz w:val="24"/>
          <w:szCs w:val="24"/>
        </w:rPr>
      </w:pPr>
      <w:r w:rsidRPr="005265F5">
        <w:rPr>
          <w:rFonts w:ascii="宋体" w:hAnsi="宋体" w:cs="宋体" w:hint="eastAsia"/>
          <w:sz w:val="24"/>
          <w:szCs w:val="24"/>
        </w:rPr>
        <w:t>被告人齐某某原系青岛海尔洗衣机有限公司洗衣机事业部部长，离职后任国</w:t>
      </w:r>
      <w:r w:rsidRPr="005265F5">
        <w:rPr>
          <w:rFonts w:ascii="宋体" w:hAnsi="宋体" w:cs="宋体" w:hint="eastAsia"/>
          <w:sz w:val="24"/>
          <w:szCs w:val="24"/>
        </w:rPr>
        <w:lastRenderedPageBreak/>
        <w:t>内某大型家电企业洗衣机公司副总经理。其他三名被告人张庆某、张同某、王某某也均为海尔集团员工。齐某某在求职过程中，向国内某大型家电企业发送包含有原企业商业秘密的求职简历，并在离职后向被告人王某某索要海尔洗衣机的数据信息。其他两名被告人张庆某、张同某也分别向齐某某发送海尔集团的各类数据信息，这些信息均构成商业秘密。四被告的行为给海尔集团造成巨大经济损失。</w:t>
      </w:r>
    </w:p>
    <w:p w:rsidR="001D355A" w:rsidRPr="005265F5" w:rsidRDefault="001D355A" w:rsidP="0091742C">
      <w:pPr>
        <w:spacing w:line="360" w:lineRule="auto"/>
        <w:ind w:firstLineChars="200" w:firstLine="480"/>
        <w:rPr>
          <w:rFonts w:ascii="宋体" w:cs="Times New Roman"/>
          <w:sz w:val="24"/>
          <w:szCs w:val="24"/>
        </w:rPr>
      </w:pPr>
      <w:r>
        <w:rPr>
          <w:rFonts w:ascii="宋体" w:hAnsi="宋体" w:cs="宋体" w:hint="eastAsia"/>
          <w:sz w:val="24"/>
          <w:szCs w:val="24"/>
        </w:rPr>
        <w:t>（二）裁判</w:t>
      </w:r>
      <w:r w:rsidRPr="005265F5">
        <w:rPr>
          <w:rFonts w:ascii="宋体" w:hAnsi="宋体" w:cs="宋体" w:hint="eastAsia"/>
          <w:sz w:val="24"/>
          <w:szCs w:val="24"/>
        </w:rPr>
        <w:t>结果</w:t>
      </w:r>
    </w:p>
    <w:p w:rsidR="001D355A" w:rsidRPr="005265F5" w:rsidRDefault="001D355A" w:rsidP="0091742C">
      <w:pPr>
        <w:spacing w:line="360" w:lineRule="auto"/>
        <w:ind w:firstLineChars="200" w:firstLine="480"/>
        <w:rPr>
          <w:rFonts w:ascii="宋体" w:cs="Times New Roman"/>
          <w:sz w:val="24"/>
          <w:szCs w:val="24"/>
        </w:rPr>
      </w:pPr>
      <w:r w:rsidRPr="005265F5">
        <w:rPr>
          <w:rFonts w:ascii="宋体" w:hAnsi="宋体" w:cs="宋体" w:hint="eastAsia"/>
          <w:sz w:val="24"/>
          <w:szCs w:val="24"/>
        </w:rPr>
        <w:t>法院经审理认为，齐某某等四被告人违反权利人有关保守商业秘密的要求，披露权利人的商业秘密，或与他人共谋披露权利人的商业秘密，造成特别严重后果或重大损失，其行为均构成侵犯商业秘密罪。分别以侵犯商业秘密罪判处齐某某、张庆某有期徒刑三年并处罚金；被告人王某某系自首且犯罪较轻，张同某犯罪情节轻微，免予刑事处罚</w:t>
      </w:r>
    </w:p>
    <w:p w:rsidR="001D355A" w:rsidRPr="005265F5" w:rsidRDefault="001D355A" w:rsidP="0091742C">
      <w:pPr>
        <w:spacing w:line="360" w:lineRule="auto"/>
        <w:ind w:firstLineChars="200" w:firstLine="480"/>
        <w:rPr>
          <w:rFonts w:ascii="宋体" w:cs="Times New Roman"/>
          <w:sz w:val="24"/>
          <w:szCs w:val="24"/>
        </w:rPr>
      </w:pPr>
      <w:r w:rsidRPr="005265F5">
        <w:rPr>
          <w:rFonts w:ascii="宋体" w:hAnsi="宋体" w:cs="宋体" w:hint="eastAsia"/>
          <w:sz w:val="24"/>
          <w:szCs w:val="24"/>
        </w:rPr>
        <w:t>（三）典型意义：保护商业秘密，维护诚信经营公平竞争</w:t>
      </w:r>
    </w:p>
    <w:p w:rsidR="001D355A" w:rsidRPr="005265F5" w:rsidRDefault="001D355A" w:rsidP="0091742C">
      <w:pPr>
        <w:spacing w:line="360" w:lineRule="auto"/>
        <w:ind w:firstLineChars="200" w:firstLine="480"/>
        <w:rPr>
          <w:rFonts w:ascii="宋体" w:cs="Times New Roman"/>
          <w:sz w:val="24"/>
          <w:szCs w:val="24"/>
        </w:rPr>
      </w:pPr>
      <w:r w:rsidRPr="005265F5">
        <w:rPr>
          <w:rFonts w:ascii="宋体" w:hAnsi="宋体" w:cs="宋体" w:hint="eastAsia"/>
          <w:sz w:val="24"/>
          <w:szCs w:val="24"/>
        </w:rPr>
        <w:t>本案是一起因企业高管“跳槽”引发的商业秘密刑事案件，涉及国内两家大型家电企业。企业的商业秘密体现了核心竞争力，关系企业的生死存亡，因职工离职导致的商业秘密泄露是目前企业在知识产权保护中亟待解决问题。本案一方面提醒员工在自由择业过程中应当尊重原企业知识产权，自觉履行保密义务，另一方面对企业在日常经营管理中完善措施，加强商业秘密保护也起到警示作用。本案中，法院通过刑事判决，严厉打击了侵犯他人商业秘密的刑事犯罪行为，有力维护了权利人的合法权利，依法规范了国内家电行业正常有序的市场竞争秩序，对促进人才合理流动，建立诚实守信、公平竞争的市场秩序具有积极意义。</w:t>
      </w:r>
    </w:p>
    <w:p w:rsidR="001D355A" w:rsidRDefault="001D355A" w:rsidP="005265F5">
      <w:pPr>
        <w:spacing w:line="360" w:lineRule="auto"/>
        <w:rPr>
          <w:rFonts w:ascii="黑体" w:eastAsia="黑体" w:hAnsi="宋体" w:cs="Times New Roman"/>
          <w:sz w:val="24"/>
          <w:szCs w:val="24"/>
        </w:rPr>
      </w:pPr>
    </w:p>
    <w:p w:rsidR="001D355A" w:rsidRPr="005265F5" w:rsidRDefault="001D355A" w:rsidP="00552BA4">
      <w:pPr>
        <w:spacing w:line="360" w:lineRule="auto"/>
        <w:rPr>
          <w:rFonts w:ascii="黑体" w:eastAsia="黑体" w:hAnsi="宋体" w:cs="Times New Roman"/>
          <w:sz w:val="24"/>
          <w:szCs w:val="24"/>
        </w:rPr>
      </w:pPr>
      <w:r>
        <w:rPr>
          <w:rFonts w:ascii="黑体" w:eastAsia="黑体" w:hAnsi="宋体" w:cs="黑体" w:hint="eastAsia"/>
          <w:sz w:val="24"/>
          <w:szCs w:val="24"/>
        </w:rPr>
        <w:t>三、</w:t>
      </w:r>
      <w:r w:rsidRPr="005265F5">
        <w:rPr>
          <w:rFonts w:ascii="黑体" w:eastAsia="黑体" w:hAnsi="宋体" w:cs="黑体" w:hint="eastAsia"/>
          <w:sz w:val="24"/>
          <w:szCs w:val="24"/>
        </w:rPr>
        <w:t>青岛某时装公司诉青岛市</w:t>
      </w:r>
      <w:r>
        <w:rPr>
          <w:rFonts w:ascii="黑体" w:eastAsia="黑体" w:hAnsi="宋体" w:cs="黑体" w:hint="eastAsia"/>
          <w:sz w:val="24"/>
          <w:szCs w:val="24"/>
        </w:rPr>
        <w:t>某</w:t>
      </w:r>
      <w:r w:rsidRPr="005265F5">
        <w:rPr>
          <w:rFonts w:ascii="黑体" w:eastAsia="黑体" w:hAnsi="宋体" w:cs="黑体" w:hint="eastAsia"/>
          <w:sz w:val="24"/>
          <w:szCs w:val="24"/>
        </w:rPr>
        <w:t>管理局、青岛市</w:t>
      </w:r>
      <w:r>
        <w:rPr>
          <w:rFonts w:ascii="黑体" w:eastAsia="黑体" w:hAnsi="宋体" w:cs="黑体" w:hint="eastAsia"/>
          <w:sz w:val="24"/>
          <w:szCs w:val="24"/>
        </w:rPr>
        <w:t>某</w:t>
      </w:r>
      <w:r w:rsidRPr="005265F5">
        <w:rPr>
          <w:rFonts w:ascii="黑体" w:eastAsia="黑体" w:hAnsi="宋体" w:cs="黑体" w:hint="eastAsia"/>
          <w:sz w:val="24"/>
          <w:szCs w:val="24"/>
        </w:rPr>
        <w:t>管理局崂山分局履行变更职责一案</w:t>
      </w:r>
    </w:p>
    <w:p w:rsidR="001D355A" w:rsidRPr="005265F5" w:rsidRDefault="001D355A" w:rsidP="0091742C">
      <w:pPr>
        <w:spacing w:line="360" w:lineRule="auto"/>
        <w:ind w:firstLineChars="200" w:firstLine="480"/>
        <w:rPr>
          <w:rFonts w:ascii="宋体" w:cs="Times New Roman"/>
          <w:sz w:val="24"/>
          <w:szCs w:val="24"/>
        </w:rPr>
      </w:pPr>
      <w:r>
        <w:rPr>
          <w:rFonts w:ascii="宋体" w:hAnsi="宋体" w:cs="宋体" w:hint="eastAsia"/>
          <w:sz w:val="24"/>
          <w:szCs w:val="24"/>
        </w:rPr>
        <w:t>（一）</w:t>
      </w:r>
      <w:r w:rsidRPr="005265F5">
        <w:rPr>
          <w:rFonts w:ascii="宋体" w:hAnsi="宋体" w:cs="宋体" w:hint="eastAsia"/>
          <w:sz w:val="24"/>
          <w:szCs w:val="24"/>
        </w:rPr>
        <w:t>基本案情</w:t>
      </w:r>
    </w:p>
    <w:p w:rsidR="001D355A" w:rsidRPr="005265F5" w:rsidRDefault="001D355A" w:rsidP="0091742C">
      <w:pPr>
        <w:spacing w:line="360" w:lineRule="auto"/>
        <w:ind w:firstLineChars="200" w:firstLine="480"/>
        <w:rPr>
          <w:rFonts w:ascii="宋体" w:cs="Times New Roman"/>
          <w:sz w:val="24"/>
          <w:szCs w:val="24"/>
        </w:rPr>
      </w:pPr>
      <w:r w:rsidRPr="005265F5">
        <w:rPr>
          <w:rFonts w:ascii="宋体" w:hAnsi="宋体" w:cs="宋体"/>
          <w:sz w:val="24"/>
          <w:szCs w:val="24"/>
        </w:rPr>
        <w:t>2005</w:t>
      </w:r>
      <w:r w:rsidRPr="005265F5">
        <w:rPr>
          <w:rFonts w:ascii="宋体" w:hAnsi="宋体" w:cs="宋体" w:hint="eastAsia"/>
          <w:sz w:val="24"/>
          <w:szCs w:val="24"/>
        </w:rPr>
        <w:t>年</w:t>
      </w:r>
      <w:r w:rsidRPr="00863600">
        <w:rPr>
          <w:rFonts w:ascii="宋体" w:hAnsi="宋体" w:cs="宋体" w:hint="eastAsia"/>
          <w:sz w:val="24"/>
          <w:szCs w:val="24"/>
        </w:rPr>
        <w:t>青岛市某管理局崂山分局</w:t>
      </w:r>
      <w:r w:rsidRPr="005265F5">
        <w:rPr>
          <w:rFonts w:ascii="宋体" w:hAnsi="宋体" w:cs="宋体" w:hint="eastAsia"/>
          <w:sz w:val="24"/>
          <w:szCs w:val="24"/>
        </w:rPr>
        <w:t>与青岛某时装公司的下属企业签订了《国有土地使用权出让合同》及补充协议。</w:t>
      </w:r>
      <w:r w:rsidRPr="00863600">
        <w:rPr>
          <w:rFonts w:ascii="宋体" w:hAnsi="宋体" w:cs="宋体" w:hint="eastAsia"/>
          <w:sz w:val="24"/>
          <w:szCs w:val="24"/>
        </w:rPr>
        <w:t>青岛市某管理局</w:t>
      </w:r>
      <w:r w:rsidRPr="005265F5">
        <w:rPr>
          <w:rFonts w:ascii="宋体" w:hAnsi="宋体" w:cs="宋体" w:hint="eastAsia"/>
          <w:sz w:val="24"/>
          <w:szCs w:val="24"/>
        </w:rPr>
        <w:t>于</w:t>
      </w:r>
      <w:r w:rsidRPr="005265F5">
        <w:rPr>
          <w:rFonts w:ascii="宋体" w:hAnsi="宋体" w:cs="宋体"/>
          <w:sz w:val="24"/>
          <w:szCs w:val="24"/>
        </w:rPr>
        <w:t>2016</w:t>
      </w:r>
      <w:r w:rsidRPr="005265F5">
        <w:rPr>
          <w:rFonts w:ascii="宋体" w:hAnsi="宋体" w:cs="宋体" w:hint="eastAsia"/>
          <w:sz w:val="24"/>
          <w:szCs w:val="24"/>
        </w:rPr>
        <w:t>年</w:t>
      </w:r>
      <w:r w:rsidRPr="005265F5">
        <w:rPr>
          <w:rFonts w:ascii="宋体" w:hAnsi="宋体" w:cs="宋体"/>
          <w:sz w:val="24"/>
          <w:szCs w:val="24"/>
        </w:rPr>
        <w:t>8</w:t>
      </w:r>
      <w:r w:rsidRPr="005265F5">
        <w:rPr>
          <w:rFonts w:ascii="宋体" w:hAnsi="宋体" w:cs="宋体" w:hint="eastAsia"/>
          <w:sz w:val="24"/>
          <w:szCs w:val="24"/>
        </w:rPr>
        <w:t>月与青岛某时装公司签订《变更协议》，双方同意将合同涉及国有土地受让人调整为青岛某时装有限公司，时装公司支付土地出让金。</w:t>
      </w:r>
      <w:r w:rsidRPr="005265F5">
        <w:rPr>
          <w:rFonts w:ascii="宋体" w:hAnsi="宋体" w:cs="宋体"/>
          <w:sz w:val="24"/>
          <w:szCs w:val="24"/>
        </w:rPr>
        <w:t>2016</w:t>
      </w:r>
      <w:r w:rsidRPr="005265F5">
        <w:rPr>
          <w:rFonts w:ascii="宋体" w:hAnsi="宋体" w:cs="宋体" w:hint="eastAsia"/>
          <w:sz w:val="24"/>
          <w:szCs w:val="24"/>
        </w:rPr>
        <w:t>年</w:t>
      </w:r>
      <w:r w:rsidRPr="005265F5">
        <w:rPr>
          <w:rFonts w:ascii="宋体" w:hAnsi="宋体" w:cs="宋体"/>
          <w:sz w:val="24"/>
          <w:szCs w:val="24"/>
        </w:rPr>
        <w:t>9</w:t>
      </w:r>
      <w:r w:rsidRPr="005265F5">
        <w:rPr>
          <w:rFonts w:ascii="宋体" w:hAnsi="宋体" w:cs="宋体" w:hint="eastAsia"/>
          <w:sz w:val="24"/>
          <w:szCs w:val="24"/>
        </w:rPr>
        <w:t>月，崂山区不动产登记局为时装公司颁发了不动产权证书，该土地的用途为科教用地。</w:t>
      </w:r>
      <w:r w:rsidRPr="005265F5">
        <w:rPr>
          <w:rFonts w:ascii="宋体" w:hAnsi="宋体" w:cs="宋体"/>
          <w:sz w:val="24"/>
          <w:szCs w:val="24"/>
        </w:rPr>
        <w:t>2017</w:t>
      </w:r>
      <w:r w:rsidRPr="005265F5">
        <w:rPr>
          <w:rFonts w:ascii="宋体" w:hAnsi="宋体" w:cs="宋体" w:hint="eastAsia"/>
          <w:sz w:val="24"/>
          <w:szCs w:val="24"/>
        </w:rPr>
        <w:t>年</w:t>
      </w:r>
      <w:r w:rsidRPr="005265F5">
        <w:rPr>
          <w:rFonts w:ascii="宋体" w:hAnsi="宋体" w:cs="宋体"/>
          <w:sz w:val="24"/>
          <w:szCs w:val="24"/>
        </w:rPr>
        <w:t>1</w:t>
      </w:r>
      <w:r w:rsidRPr="005265F5">
        <w:rPr>
          <w:rFonts w:ascii="宋体" w:hAnsi="宋体" w:cs="宋体" w:hint="eastAsia"/>
          <w:sz w:val="24"/>
          <w:szCs w:val="24"/>
        </w:rPr>
        <w:t>月，青</w:t>
      </w:r>
      <w:r w:rsidRPr="005265F5">
        <w:rPr>
          <w:rFonts w:ascii="宋体" w:hAnsi="宋体" w:cs="宋体" w:hint="eastAsia"/>
          <w:sz w:val="24"/>
          <w:szCs w:val="24"/>
        </w:rPr>
        <w:lastRenderedPageBreak/>
        <w:t>岛市规划局根据时装公司的咨询，告知其涉案协议地块位于</w:t>
      </w:r>
      <w:r w:rsidRPr="005265F5">
        <w:rPr>
          <w:rFonts w:ascii="宋体" w:hAnsi="宋体" w:cs="宋体"/>
          <w:sz w:val="24"/>
          <w:szCs w:val="24"/>
        </w:rPr>
        <w:t>2010</w:t>
      </w:r>
      <w:r w:rsidRPr="005265F5">
        <w:rPr>
          <w:rFonts w:ascii="宋体" w:hAnsi="宋体" w:cs="宋体" w:hint="eastAsia"/>
          <w:sz w:val="24"/>
          <w:szCs w:val="24"/>
        </w:rPr>
        <w:t>年青岛市政府批复的《金家岭山规划调整批复》部分地块范围内，地块面积规划为商业用地（</w:t>
      </w:r>
      <w:r w:rsidRPr="005265F5">
        <w:rPr>
          <w:rFonts w:ascii="宋体" w:hAnsi="宋体" w:cs="宋体"/>
          <w:sz w:val="24"/>
          <w:szCs w:val="24"/>
        </w:rPr>
        <w:t>1.7</w:t>
      </w:r>
      <w:r w:rsidRPr="005265F5">
        <w:rPr>
          <w:rFonts w:ascii="宋体" w:hAnsi="宋体" w:cs="宋体" w:hint="eastAsia"/>
          <w:sz w:val="24"/>
          <w:szCs w:val="24"/>
        </w:rPr>
        <w:t>公顷）及高等学校用地（</w:t>
      </w:r>
      <w:r w:rsidRPr="005265F5">
        <w:rPr>
          <w:rFonts w:ascii="宋体" w:hAnsi="宋体" w:cs="宋体"/>
          <w:sz w:val="24"/>
          <w:szCs w:val="24"/>
        </w:rPr>
        <w:t>0.63</w:t>
      </w:r>
      <w:r w:rsidRPr="005265F5">
        <w:rPr>
          <w:rFonts w:ascii="宋体" w:hAnsi="宋体" w:cs="宋体" w:hint="eastAsia"/>
          <w:sz w:val="24"/>
          <w:szCs w:val="24"/>
        </w:rPr>
        <w:t>公顷）。时装公司向</w:t>
      </w:r>
      <w:r w:rsidRPr="00863600">
        <w:rPr>
          <w:rFonts w:ascii="宋体" w:hAnsi="宋体" w:cs="宋体" w:hint="eastAsia"/>
          <w:sz w:val="24"/>
          <w:szCs w:val="24"/>
        </w:rPr>
        <w:t>青岛市某管理局</w:t>
      </w:r>
      <w:r w:rsidRPr="005265F5">
        <w:rPr>
          <w:rFonts w:ascii="宋体" w:hAnsi="宋体" w:cs="宋体" w:hint="eastAsia"/>
          <w:sz w:val="24"/>
          <w:szCs w:val="24"/>
        </w:rPr>
        <w:t>提出变更土地用途申请书，申请将其不动产权证项下科教用地变更登记为商业用地，并调整该土地出让金</w:t>
      </w:r>
      <w:r>
        <w:rPr>
          <w:rFonts w:ascii="宋体" w:hAnsi="宋体" w:cs="宋体" w:hint="eastAsia"/>
          <w:sz w:val="24"/>
          <w:szCs w:val="24"/>
        </w:rPr>
        <w:t>，</w:t>
      </w:r>
      <w:r w:rsidRPr="005265F5">
        <w:rPr>
          <w:rFonts w:ascii="宋体" w:hAnsi="宋体" w:cs="宋体" w:hint="eastAsia"/>
          <w:sz w:val="24"/>
          <w:szCs w:val="24"/>
        </w:rPr>
        <w:t>但</w:t>
      </w:r>
      <w:r w:rsidRPr="00863600">
        <w:rPr>
          <w:rFonts w:ascii="宋体" w:hAnsi="宋体" w:cs="宋体" w:hint="eastAsia"/>
          <w:sz w:val="24"/>
          <w:szCs w:val="24"/>
        </w:rPr>
        <w:t>青岛市某管理局</w:t>
      </w:r>
      <w:r w:rsidRPr="005265F5">
        <w:rPr>
          <w:rFonts w:ascii="宋体" w:hAnsi="宋体" w:cs="宋体" w:hint="eastAsia"/>
          <w:sz w:val="24"/>
          <w:szCs w:val="24"/>
        </w:rPr>
        <w:t>未予受理。时装公司因此起诉请求被告对时装公司名下宗地用途变更之合法权益履行法定保护职责，并采取补救措施。</w:t>
      </w:r>
    </w:p>
    <w:p w:rsidR="001D355A" w:rsidRPr="005265F5" w:rsidRDefault="001D355A" w:rsidP="0091742C">
      <w:pPr>
        <w:spacing w:line="360" w:lineRule="auto"/>
        <w:ind w:firstLineChars="200" w:firstLine="480"/>
        <w:rPr>
          <w:rFonts w:ascii="宋体" w:cs="Times New Roman"/>
          <w:sz w:val="24"/>
          <w:szCs w:val="24"/>
        </w:rPr>
      </w:pPr>
      <w:r>
        <w:rPr>
          <w:rFonts w:ascii="宋体" w:hAnsi="宋体" w:cs="宋体" w:hint="eastAsia"/>
          <w:sz w:val="24"/>
          <w:szCs w:val="24"/>
        </w:rPr>
        <w:t>（二）</w:t>
      </w:r>
      <w:r w:rsidRPr="005265F5">
        <w:rPr>
          <w:rFonts w:ascii="宋体" w:hAnsi="宋体" w:cs="宋体" w:hint="eastAsia"/>
          <w:sz w:val="24"/>
          <w:szCs w:val="24"/>
        </w:rPr>
        <w:t>裁判结果</w:t>
      </w:r>
    </w:p>
    <w:p w:rsidR="001D355A" w:rsidRPr="005265F5" w:rsidRDefault="001D355A" w:rsidP="0091742C">
      <w:pPr>
        <w:spacing w:line="360" w:lineRule="auto"/>
        <w:ind w:firstLineChars="200" w:firstLine="480"/>
        <w:rPr>
          <w:rFonts w:ascii="宋体" w:cs="Times New Roman"/>
          <w:sz w:val="24"/>
          <w:szCs w:val="24"/>
        </w:rPr>
      </w:pPr>
      <w:r>
        <w:rPr>
          <w:rFonts w:ascii="宋体" w:hAnsi="宋体" w:cs="宋体" w:hint="eastAsia"/>
          <w:sz w:val="24"/>
          <w:szCs w:val="24"/>
        </w:rPr>
        <w:t>人民</w:t>
      </w:r>
      <w:r w:rsidRPr="005265F5">
        <w:rPr>
          <w:rFonts w:ascii="宋体" w:hAnsi="宋体" w:cs="宋体" w:hint="eastAsia"/>
          <w:sz w:val="24"/>
          <w:szCs w:val="24"/>
        </w:rPr>
        <w:t>法院经审理认为，青岛市人民政府已经于</w:t>
      </w:r>
      <w:r w:rsidRPr="005265F5">
        <w:rPr>
          <w:rFonts w:ascii="宋体" w:hAnsi="宋体" w:cs="宋体"/>
          <w:sz w:val="24"/>
          <w:szCs w:val="24"/>
        </w:rPr>
        <w:t>2010</w:t>
      </w:r>
      <w:r w:rsidRPr="005265F5">
        <w:rPr>
          <w:rFonts w:ascii="宋体" w:hAnsi="宋体" w:cs="宋体" w:hint="eastAsia"/>
          <w:sz w:val="24"/>
          <w:szCs w:val="24"/>
        </w:rPr>
        <w:t>年</w:t>
      </w:r>
      <w:r w:rsidRPr="005265F5">
        <w:rPr>
          <w:rFonts w:ascii="宋体" w:hAnsi="宋体" w:cs="宋体"/>
          <w:sz w:val="24"/>
          <w:szCs w:val="24"/>
        </w:rPr>
        <w:t>5</w:t>
      </w:r>
      <w:r w:rsidRPr="005265F5">
        <w:rPr>
          <w:rFonts w:ascii="宋体" w:hAnsi="宋体" w:cs="宋体" w:hint="eastAsia"/>
          <w:sz w:val="24"/>
          <w:szCs w:val="24"/>
        </w:rPr>
        <w:t>月作出《金家岭山规划调整批复》</w:t>
      </w:r>
      <w:r w:rsidRPr="005265F5">
        <w:rPr>
          <w:rFonts w:ascii="宋体" w:cs="宋体"/>
          <w:sz w:val="24"/>
          <w:szCs w:val="24"/>
        </w:rPr>
        <w:t>,</w:t>
      </w:r>
      <w:r w:rsidRPr="005265F5">
        <w:rPr>
          <w:rFonts w:ascii="宋体" w:hAnsi="宋体" w:cs="宋体" w:hint="eastAsia"/>
          <w:sz w:val="24"/>
          <w:szCs w:val="24"/>
        </w:rPr>
        <w:t>将涉案土地的开发利用规划进行了调整，</w:t>
      </w:r>
      <w:r w:rsidRPr="00863600">
        <w:rPr>
          <w:rFonts w:ascii="宋体" w:hAnsi="宋体" w:cs="宋体" w:hint="eastAsia"/>
          <w:sz w:val="24"/>
          <w:szCs w:val="24"/>
        </w:rPr>
        <w:t>青岛市某管理局</w:t>
      </w:r>
      <w:r w:rsidRPr="005265F5">
        <w:rPr>
          <w:rFonts w:ascii="宋体" w:hAnsi="宋体" w:cs="宋体" w:hint="eastAsia"/>
          <w:sz w:val="24"/>
          <w:szCs w:val="24"/>
        </w:rPr>
        <w:t>没有严格按照有关规定和以上《批复》的要求履行相关义务。根据《不动产登记条例》、《土地管理法》有关规定</w:t>
      </w:r>
      <w:r w:rsidRPr="005265F5">
        <w:rPr>
          <w:rFonts w:ascii="宋体" w:cs="宋体"/>
          <w:sz w:val="24"/>
          <w:szCs w:val="24"/>
        </w:rPr>
        <w:t>,</w:t>
      </w:r>
      <w:r w:rsidRPr="005265F5">
        <w:rPr>
          <w:rFonts w:ascii="宋体" w:hAnsi="宋体" w:cs="宋体" w:hint="eastAsia"/>
          <w:sz w:val="24"/>
          <w:szCs w:val="24"/>
        </w:rPr>
        <w:t>土地的变更登记行为应为被告</w:t>
      </w:r>
      <w:r w:rsidRPr="00863600">
        <w:rPr>
          <w:rFonts w:ascii="宋体" w:hAnsi="宋体" w:cs="宋体" w:hint="eastAsia"/>
          <w:sz w:val="24"/>
          <w:szCs w:val="24"/>
        </w:rPr>
        <w:t>青岛市某管理局</w:t>
      </w:r>
      <w:r w:rsidRPr="005265F5">
        <w:rPr>
          <w:rFonts w:ascii="宋体" w:hAnsi="宋体" w:cs="宋体" w:hint="eastAsia"/>
          <w:sz w:val="24"/>
          <w:szCs w:val="24"/>
        </w:rPr>
        <w:t>和崂山分局的法定职责，在其未予履行相应法定职责的情况下，时装公司的诉讼请求应予支持，判决被告</w:t>
      </w:r>
      <w:r w:rsidRPr="00863600">
        <w:rPr>
          <w:rFonts w:ascii="宋体" w:hAnsi="宋体" w:cs="宋体" w:hint="eastAsia"/>
          <w:sz w:val="24"/>
          <w:szCs w:val="24"/>
        </w:rPr>
        <w:t>青岛市某管理局</w:t>
      </w:r>
      <w:r w:rsidRPr="005265F5">
        <w:rPr>
          <w:rFonts w:ascii="宋体" w:hAnsi="宋体" w:cs="宋体" w:hint="eastAsia"/>
          <w:sz w:val="24"/>
          <w:szCs w:val="24"/>
        </w:rPr>
        <w:t>和崂山分局共同履行保护原告合法权益的职责，并依法采取补救措施。</w:t>
      </w:r>
    </w:p>
    <w:p w:rsidR="001D355A" w:rsidRPr="005265F5" w:rsidRDefault="001D355A" w:rsidP="0091742C">
      <w:pPr>
        <w:spacing w:line="360" w:lineRule="auto"/>
        <w:ind w:firstLineChars="200" w:firstLine="480"/>
        <w:rPr>
          <w:rFonts w:ascii="宋体" w:cs="Times New Roman"/>
          <w:sz w:val="24"/>
          <w:szCs w:val="24"/>
        </w:rPr>
      </w:pPr>
      <w:r>
        <w:rPr>
          <w:rFonts w:ascii="宋体" w:hAnsi="宋体" w:cs="宋体" w:hint="eastAsia"/>
          <w:sz w:val="24"/>
          <w:szCs w:val="24"/>
        </w:rPr>
        <w:t>（三）</w:t>
      </w:r>
      <w:r w:rsidRPr="005265F5">
        <w:rPr>
          <w:rFonts w:ascii="宋体" w:hAnsi="宋体" w:cs="宋体" w:hint="eastAsia"/>
          <w:sz w:val="24"/>
          <w:szCs w:val="24"/>
        </w:rPr>
        <w:t>典型意义：政府机关应当严格履行行政协议约定义务，切实保护企业合法权利</w:t>
      </w:r>
    </w:p>
    <w:p w:rsidR="001D355A" w:rsidRPr="005265F5" w:rsidRDefault="001D355A" w:rsidP="0091742C">
      <w:pPr>
        <w:spacing w:line="360" w:lineRule="auto"/>
        <w:ind w:firstLineChars="200" w:firstLine="480"/>
        <w:rPr>
          <w:rFonts w:ascii="宋体" w:cs="Times New Roman"/>
          <w:sz w:val="24"/>
          <w:szCs w:val="24"/>
        </w:rPr>
      </w:pPr>
      <w:r w:rsidRPr="005265F5">
        <w:rPr>
          <w:rFonts w:ascii="宋体" w:hAnsi="宋体" w:cs="宋体" w:hint="eastAsia"/>
          <w:sz w:val="24"/>
          <w:szCs w:val="24"/>
        </w:rPr>
        <w:t>行政协议是招商引资吸引优质资本落户当地、加强政府和社会资本合作的重要途径。政府机关在履行法定职责的同时，作为行政协议的缔约方还应当全面履行合同约定的义务，推进法治政府和诚信政务建设。土地出让行政协议通常涉及巨额土地出让金或建设工程成本投入，但在履行过程中因为城市发展、规划调整、政策变化等非土地受让人的客观原因，可能导致原行政协议中约定的土地规划用途发生变更。这种情况下，行政机关应当根据土地出让协议约定和法律规定，切实履行法定职责和合同义务，根据客观情况及时采取补救措施，切实保护土地受让人合法利益。本案中，法院依法判决</w:t>
      </w:r>
      <w:r>
        <w:rPr>
          <w:rFonts w:ascii="宋体" w:hAnsi="宋体" w:cs="宋体" w:hint="eastAsia"/>
          <w:sz w:val="24"/>
          <w:szCs w:val="24"/>
        </w:rPr>
        <w:t>行政机关</w:t>
      </w:r>
      <w:r w:rsidRPr="005265F5">
        <w:rPr>
          <w:rFonts w:ascii="宋体" w:hAnsi="宋体" w:cs="宋体" w:hint="eastAsia"/>
          <w:sz w:val="24"/>
          <w:szCs w:val="24"/>
        </w:rPr>
        <w:t>依法履职并采取补救措施，维护了行政协议当事企业的合法权利，同时强化了行政机关的依法履约意识，有力助推了法治政府建设。</w:t>
      </w:r>
    </w:p>
    <w:p w:rsidR="001D355A" w:rsidRPr="00552BA4" w:rsidRDefault="001D355A" w:rsidP="005265F5">
      <w:pPr>
        <w:spacing w:line="360" w:lineRule="auto"/>
        <w:rPr>
          <w:rFonts w:ascii="黑体" w:eastAsia="黑体" w:hAnsi="宋体" w:cs="Times New Roman"/>
          <w:sz w:val="24"/>
          <w:szCs w:val="24"/>
        </w:rPr>
      </w:pPr>
    </w:p>
    <w:p w:rsidR="001D355A" w:rsidRPr="00190755" w:rsidRDefault="001D355A" w:rsidP="00190755">
      <w:pPr>
        <w:spacing w:line="360" w:lineRule="auto"/>
        <w:rPr>
          <w:rFonts w:ascii="黑体" w:eastAsia="黑体" w:hAnsi="宋体" w:cs="Times New Roman"/>
          <w:sz w:val="24"/>
          <w:szCs w:val="24"/>
        </w:rPr>
      </w:pPr>
      <w:r>
        <w:rPr>
          <w:rFonts w:ascii="黑体" w:eastAsia="黑体" w:hAnsi="宋体" w:cs="黑体" w:hint="eastAsia"/>
          <w:sz w:val="24"/>
          <w:szCs w:val="24"/>
        </w:rPr>
        <w:t>四、</w:t>
      </w:r>
      <w:r w:rsidRPr="00190755">
        <w:rPr>
          <w:rFonts w:ascii="黑体" w:eastAsia="黑体" w:hAnsi="宋体" w:cs="黑体" w:hint="eastAsia"/>
          <w:sz w:val="24"/>
          <w:szCs w:val="24"/>
        </w:rPr>
        <w:t>某造船厂、某船舶制造公司破产重整案</w:t>
      </w:r>
    </w:p>
    <w:p w:rsidR="001D355A" w:rsidRPr="00190755" w:rsidRDefault="001D355A" w:rsidP="0091742C">
      <w:pPr>
        <w:spacing w:line="360" w:lineRule="auto"/>
        <w:ind w:firstLineChars="200" w:firstLine="480"/>
        <w:rPr>
          <w:rFonts w:ascii="宋体" w:cs="Times New Roman"/>
          <w:sz w:val="24"/>
          <w:szCs w:val="24"/>
        </w:rPr>
      </w:pPr>
      <w:r w:rsidRPr="00190755">
        <w:rPr>
          <w:rFonts w:ascii="宋体" w:hAnsi="宋体" w:cs="宋体" w:hint="eastAsia"/>
          <w:sz w:val="24"/>
          <w:szCs w:val="24"/>
        </w:rPr>
        <w:t>（一）基本案情</w:t>
      </w:r>
    </w:p>
    <w:p w:rsidR="001D355A" w:rsidRPr="00190755" w:rsidRDefault="001D355A" w:rsidP="0091742C">
      <w:pPr>
        <w:spacing w:line="360" w:lineRule="auto"/>
        <w:ind w:firstLineChars="200" w:firstLine="480"/>
        <w:rPr>
          <w:rFonts w:ascii="宋体" w:cs="Times New Roman"/>
          <w:sz w:val="24"/>
          <w:szCs w:val="24"/>
        </w:rPr>
      </w:pPr>
      <w:r w:rsidRPr="00190755">
        <w:rPr>
          <w:rFonts w:ascii="宋体" w:hAnsi="宋体" w:cs="宋体" w:hint="eastAsia"/>
          <w:sz w:val="24"/>
          <w:szCs w:val="24"/>
        </w:rPr>
        <w:lastRenderedPageBreak/>
        <w:t>某造船厂前身为国营造船厂，拥有省级技术中心，曾建造省内第一艘最大的散货船，承担了多项重要生产任务。股东为北京某集团和青岛某集团，股份分别为</w:t>
      </w:r>
      <w:r w:rsidRPr="00190755">
        <w:rPr>
          <w:rFonts w:ascii="宋体" w:hAnsi="宋体" w:cs="宋体"/>
          <w:sz w:val="24"/>
          <w:szCs w:val="24"/>
        </w:rPr>
        <w:t>78%</w:t>
      </w:r>
      <w:r w:rsidRPr="00190755">
        <w:rPr>
          <w:rFonts w:ascii="宋体" w:hAnsi="宋体" w:cs="宋体" w:hint="eastAsia"/>
          <w:sz w:val="24"/>
          <w:szCs w:val="24"/>
        </w:rPr>
        <w:t>和</w:t>
      </w:r>
      <w:r w:rsidRPr="00190755">
        <w:rPr>
          <w:rFonts w:ascii="宋体" w:hAnsi="宋体" w:cs="宋体"/>
          <w:sz w:val="24"/>
          <w:szCs w:val="24"/>
        </w:rPr>
        <w:t>22%</w:t>
      </w:r>
      <w:r w:rsidRPr="00190755">
        <w:rPr>
          <w:rFonts w:ascii="宋体" w:hAnsi="宋体" w:cs="宋体" w:hint="eastAsia"/>
          <w:sz w:val="24"/>
          <w:szCs w:val="24"/>
        </w:rPr>
        <w:t>。某船舶制造公司系某造船厂的全资子公司，主要发展高新技术和高附加值民用船舶。</w:t>
      </w:r>
      <w:r w:rsidRPr="00190755">
        <w:rPr>
          <w:rFonts w:ascii="宋体" w:hAnsi="宋体" w:cs="宋体"/>
          <w:sz w:val="24"/>
          <w:szCs w:val="24"/>
        </w:rPr>
        <w:t>2010</w:t>
      </w:r>
      <w:r w:rsidRPr="00190755">
        <w:rPr>
          <w:rFonts w:ascii="宋体" w:hAnsi="宋体" w:cs="宋体" w:hint="eastAsia"/>
          <w:sz w:val="24"/>
          <w:szCs w:val="24"/>
        </w:rPr>
        <w:t>年，北京某集团参与某造船厂合资改制，并完成新厂建设与迁址。由于扩张规模过大、经营不善，加之国际船舶市场持续低迷、银行风控断贷等原因，某造船厂与某船舶制造公司于</w:t>
      </w:r>
      <w:r w:rsidRPr="00190755">
        <w:rPr>
          <w:rFonts w:ascii="宋体" w:hAnsi="宋体" w:cs="宋体"/>
          <w:sz w:val="24"/>
          <w:szCs w:val="24"/>
        </w:rPr>
        <w:t>2016</w:t>
      </w:r>
      <w:r w:rsidRPr="00190755">
        <w:rPr>
          <w:rFonts w:ascii="宋体" w:hAnsi="宋体" w:cs="宋体" w:hint="eastAsia"/>
          <w:sz w:val="24"/>
          <w:szCs w:val="24"/>
        </w:rPr>
        <w:t>年上半年资金链断裂，无法继续经营，严重资不抵债，同年</w:t>
      </w:r>
      <w:r w:rsidRPr="00190755">
        <w:rPr>
          <w:rFonts w:ascii="宋体" w:hAnsi="宋体" w:cs="宋体"/>
          <w:sz w:val="24"/>
          <w:szCs w:val="24"/>
        </w:rPr>
        <w:t>12</w:t>
      </w:r>
      <w:r w:rsidRPr="00190755">
        <w:rPr>
          <w:rFonts w:ascii="宋体" w:hAnsi="宋体" w:cs="宋体" w:hint="eastAsia"/>
          <w:sz w:val="24"/>
          <w:szCs w:val="24"/>
        </w:rPr>
        <w:t>月</w:t>
      </w:r>
      <w:r w:rsidRPr="00190755">
        <w:rPr>
          <w:rFonts w:ascii="宋体" w:hAnsi="宋体" w:cs="宋体"/>
          <w:sz w:val="24"/>
          <w:szCs w:val="24"/>
        </w:rPr>
        <w:t>6</w:t>
      </w:r>
      <w:r w:rsidRPr="00190755">
        <w:rPr>
          <w:rFonts w:ascii="宋体" w:hAnsi="宋体" w:cs="宋体" w:hint="eastAsia"/>
          <w:sz w:val="24"/>
          <w:szCs w:val="24"/>
        </w:rPr>
        <w:t>日分别向青岛中院申请破产重整。两案涉及近千家债权人，债权额高达</w:t>
      </w:r>
      <w:r w:rsidRPr="00190755">
        <w:rPr>
          <w:rFonts w:ascii="宋体" w:hAnsi="宋体" w:cs="宋体"/>
          <w:sz w:val="24"/>
          <w:szCs w:val="24"/>
        </w:rPr>
        <w:t>91</w:t>
      </w:r>
      <w:r w:rsidRPr="00190755">
        <w:rPr>
          <w:rFonts w:ascii="宋体" w:hAnsi="宋体" w:cs="宋体" w:hint="eastAsia"/>
          <w:sz w:val="24"/>
          <w:szCs w:val="24"/>
        </w:rPr>
        <w:t>亿元。</w:t>
      </w:r>
    </w:p>
    <w:p w:rsidR="001D355A" w:rsidRPr="00190755" w:rsidRDefault="001D355A" w:rsidP="0091742C">
      <w:pPr>
        <w:spacing w:line="360" w:lineRule="auto"/>
        <w:ind w:firstLineChars="200" w:firstLine="480"/>
        <w:rPr>
          <w:rFonts w:ascii="宋体" w:cs="Times New Roman"/>
          <w:sz w:val="24"/>
          <w:szCs w:val="24"/>
        </w:rPr>
      </w:pPr>
      <w:r w:rsidRPr="00190755">
        <w:rPr>
          <w:rFonts w:ascii="宋体" w:hAnsi="宋体" w:cs="宋体" w:hint="eastAsia"/>
          <w:sz w:val="24"/>
          <w:szCs w:val="24"/>
        </w:rPr>
        <w:t>（二）重整过程</w:t>
      </w:r>
    </w:p>
    <w:p w:rsidR="001D355A" w:rsidRPr="00190755" w:rsidRDefault="001D355A" w:rsidP="0091742C">
      <w:pPr>
        <w:spacing w:line="360" w:lineRule="auto"/>
        <w:ind w:firstLineChars="200" w:firstLine="480"/>
        <w:rPr>
          <w:rFonts w:ascii="宋体" w:cs="Times New Roman"/>
          <w:sz w:val="24"/>
          <w:szCs w:val="24"/>
        </w:rPr>
      </w:pPr>
      <w:r w:rsidRPr="00190755">
        <w:rPr>
          <w:rFonts w:ascii="宋体" w:hAnsi="宋体" w:cs="宋体" w:hint="eastAsia"/>
          <w:sz w:val="24"/>
          <w:szCs w:val="24"/>
        </w:rPr>
        <w:t>青岛中院裁定受理两案后，采取指定青岛市清算事务所、山东华信产权流动破产清算事务有限公司青岛分公司为联合破产管理人的模式，在综合考量债务人管理层人员有无不良征信记录、债务人治理结构是否健全合理、重整期间的整体生产经营安排是否合理等多方面因素后，批准债务人在管理人监督下，发挥主观能动性，自行管理财产与营业事务，确保重整期间生产经营安全平稳过渡。为充分保障债权人权利，青岛中院采取程序集约，先后召开三次债权人会议，历时一年半，历经几十轮的谈判协调，最终形成了批准重整计划裁定生效后，普通债权</w:t>
      </w:r>
      <w:r w:rsidRPr="00190755">
        <w:rPr>
          <w:rFonts w:ascii="宋体" w:hAnsi="宋体" w:cs="宋体"/>
          <w:sz w:val="24"/>
          <w:szCs w:val="24"/>
        </w:rPr>
        <w:t>35</w:t>
      </w:r>
      <w:r w:rsidRPr="00190755">
        <w:rPr>
          <w:rFonts w:ascii="宋体" w:hAnsi="宋体" w:cs="宋体" w:hint="eastAsia"/>
          <w:sz w:val="24"/>
          <w:szCs w:val="24"/>
        </w:rPr>
        <w:t>万元以下</w:t>
      </w:r>
      <w:r w:rsidRPr="00190755">
        <w:rPr>
          <w:rFonts w:ascii="宋体" w:hAnsi="宋体" w:cs="宋体"/>
          <w:sz w:val="24"/>
          <w:szCs w:val="24"/>
        </w:rPr>
        <w:t>15</w:t>
      </w:r>
      <w:r w:rsidRPr="00190755">
        <w:rPr>
          <w:rFonts w:ascii="宋体" w:hAnsi="宋体" w:cs="宋体" w:hint="eastAsia"/>
          <w:sz w:val="24"/>
          <w:szCs w:val="24"/>
        </w:rPr>
        <w:t>日内清偿；</w:t>
      </w:r>
      <w:r w:rsidRPr="00190755">
        <w:rPr>
          <w:rFonts w:ascii="宋体" w:hAnsi="宋体" w:cs="宋体"/>
          <w:sz w:val="24"/>
          <w:szCs w:val="24"/>
        </w:rPr>
        <w:t>35</w:t>
      </w:r>
      <w:r w:rsidRPr="00190755">
        <w:rPr>
          <w:rFonts w:ascii="宋体" w:hAnsi="宋体" w:cs="宋体" w:hint="eastAsia"/>
          <w:sz w:val="24"/>
          <w:szCs w:val="24"/>
        </w:rPr>
        <w:t>万元以上</w:t>
      </w:r>
      <w:r w:rsidRPr="00190755">
        <w:rPr>
          <w:rFonts w:ascii="宋体" w:hAnsi="宋体" w:cs="宋体"/>
          <w:sz w:val="24"/>
          <w:szCs w:val="24"/>
        </w:rPr>
        <w:t>12</w:t>
      </w:r>
      <w:r w:rsidRPr="00190755">
        <w:rPr>
          <w:rFonts w:ascii="宋体" w:hAnsi="宋体" w:cs="宋体" w:hint="eastAsia"/>
          <w:sz w:val="24"/>
          <w:szCs w:val="24"/>
        </w:rPr>
        <w:t>个月清偿</w:t>
      </w:r>
      <w:r w:rsidRPr="00190755">
        <w:rPr>
          <w:rFonts w:ascii="宋体" w:hAnsi="宋体" w:cs="宋体"/>
          <w:sz w:val="24"/>
          <w:szCs w:val="24"/>
        </w:rPr>
        <w:t>70%</w:t>
      </w:r>
      <w:r w:rsidRPr="00190755">
        <w:rPr>
          <w:rFonts w:ascii="宋体" w:hAnsi="宋体" w:cs="宋体" w:hint="eastAsia"/>
          <w:sz w:val="24"/>
          <w:szCs w:val="24"/>
        </w:rPr>
        <w:t>、</w:t>
      </w:r>
      <w:r w:rsidRPr="00190755">
        <w:rPr>
          <w:rFonts w:ascii="宋体" w:hAnsi="宋体" w:cs="宋体"/>
          <w:sz w:val="24"/>
          <w:szCs w:val="24"/>
        </w:rPr>
        <w:t>6</w:t>
      </w:r>
      <w:r w:rsidRPr="00190755">
        <w:rPr>
          <w:rFonts w:ascii="宋体" w:hAnsi="宋体" w:cs="宋体" w:hint="eastAsia"/>
          <w:sz w:val="24"/>
          <w:szCs w:val="24"/>
        </w:rPr>
        <w:t>年清偿</w:t>
      </w:r>
      <w:r w:rsidRPr="00190755">
        <w:rPr>
          <w:rFonts w:ascii="宋体" w:hAnsi="宋体" w:cs="宋体"/>
          <w:sz w:val="24"/>
          <w:szCs w:val="24"/>
        </w:rPr>
        <w:t>100%</w:t>
      </w:r>
      <w:r w:rsidRPr="00190755">
        <w:rPr>
          <w:rFonts w:ascii="宋体" w:hAnsi="宋体" w:cs="宋体" w:hint="eastAsia"/>
          <w:sz w:val="24"/>
          <w:szCs w:val="24"/>
        </w:rPr>
        <w:t>的选择性重整方案，并经债权人会议表决通过。</w:t>
      </w:r>
      <w:r w:rsidRPr="00190755">
        <w:rPr>
          <w:rFonts w:ascii="宋体" w:hAnsi="宋体" w:cs="宋体"/>
          <w:sz w:val="24"/>
          <w:szCs w:val="24"/>
        </w:rPr>
        <w:t>2018</w:t>
      </w:r>
      <w:r w:rsidRPr="00190755">
        <w:rPr>
          <w:rFonts w:ascii="宋体" w:hAnsi="宋体" w:cs="宋体" w:hint="eastAsia"/>
          <w:sz w:val="24"/>
          <w:szCs w:val="24"/>
        </w:rPr>
        <w:t>年</w:t>
      </w:r>
      <w:r w:rsidRPr="00190755">
        <w:rPr>
          <w:rFonts w:ascii="宋体" w:hAnsi="宋体" w:cs="宋体"/>
          <w:sz w:val="24"/>
          <w:szCs w:val="24"/>
        </w:rPr>
        <w:t>5</w:t>
      </w:r>
      <w:r w:rsidRPr="00190755">
        <w:rPr>
          <w:rFonts w:ascii="宋体" w:hAnsi="宋体" w:cs="宋体" w:hint="eastAsia"/>
          <w:sz w:val="24"/>
          <w:szCs w:val="24"/>
        </w:rPr>
        <w:t>月</w:t>
      </w:r>
      <w:r w:rsidRPr="00190755">
        <w:rPr>
          <w:rFonts w:ascii="宋体" w:hAnsi="宋体" w:cs="宋体"/>
          <w:sz w:val="24"/>
          <w:szCs w:val="24"/>
        </w:rPr>
        <w:t>14</w:t>
      </w:r>
      <w:r w:rsidRPr="00190755">
        <w:rPr>
          <w:rFonts w:ascii="宋体" w:hAnsi="宋体" w:cs="宋体" w:hint="eastAsia"/>
          <w:sz w:val="24"/>
          <w:szCs w:val="24"/>
        </w:rPr>
        <w:t>日，青岛中院裁定批准某造船厂、某船舶制造公司重整计划并终止重整程序，两案最终重整成功。第一笔</w:t>
      </w:r>
      <w:r w:rsidRPr="00190755">
        <w:rPr>
          <w:rFonts w:ascii="宋体" w:hAnsi="宋体" w:cs="宋体"/>
          <w:sz w:val="24"/>
          <w:szCs w:val="24"/>
        </w:rPr>
        <w:t>35</w:t>
      </w:r>
      <w:r w:rsidRPr="00190755">
        <w:rPr>
          <w:rFonts w:ascii="宋体" w:hAnsi="宋体" w:cs="宋体" w:hint="eastAsia"/>
          <w:sz w:val="24"/>
          <w:szCs w:val="24"/>
        </w:rPr>
        <w:t>万元以下债权已于</w:t>
      </w:r>
      <w:r w:rsidRPr="00190755">
        <w:rPr>
          <w:rFonts w:ascii="宋体" w:hAnsi="宋体" w:cs="宋体"/>
          <w:sz w:val="24"/>
          <w:szCs w:val="24"/>
        </w:rPr>
        <w:t>5</w:t>
      </w:r>
      <w:r w:rsidRPr="00190755">
        <w:rPr>
          <w:rFonts w:ascii="宋体" w:hAnsi="宋体" w:cs="宋体" w:hint="eastAsia"/>
          <w:sz w:val="24"/>
          <w:szCs w:val="24"/>
        </w:rPr>
        <w:t>月</w:t>
      </w:r>
      <w:r w:rsidRPr="00190755">
        <w:rPr>
          <w:rFonts w:ascii="宋体" w:hAnsi="宋体" w:cs="宋体"/>
          <w:sz w:val="24"/>
          <w:szCs w:val="24"/>
        </w:rPr>
        <w:t>30</w:t>
      </w:r>
      <w:r w:rsidRPr="00190755">
        <w:rPr>
          <w:rFonts w:ascii="宋体" w:hAnsi="宋体" w:cs="宋体" w:hint="eastAsia"/>
          <w:sz w:val="24"/>
          <w:szCs w:val="24"/>
        </w:rPr>
        <w:t>日前发放完毕。</w:t>
      </w:r>
    </w:p>
    <w:p w:rsidR="001D355A" w:rsidRPr="00190755" w:rsidRDefault="001D355A" w:rsidP="0091742C">
      <w:pPr>
        <w:spacing w:line="360" w:lineRule="auto"/>
        <w:ind w:firstLineChars="200" w:firstLine="480"/>
        <w:rPr>
          <w:rFonts w:ascii="宋体" w:cs="Times New Roman"/>
          <w:sz w:val="24"/>
          <w:szCs w:val="24"/>
        </w:rPr>
      </w:pPr>
      <w:r w:rsidRPr="00190755">
        <w:rPr>
          <w:rFonts w:ascii="宋体" w:hAnsi="宋体" w:cs="宋体" w:hint="eastAsia"/>
          <w:sz w:val="24"/>
          <w:szCs w:val="24"/>
        </w:rPr>
        <w:t>（三）典型意义：充分发挥破产重整程序作用，有效促进资源优化配置</w:t>
      </w:r>
    </w:p>
    <w:p w:rsidR="001D355A" w:rsidRPr="00190755" w:rsidRDefault="001D355A" w:rsidP="0091742C">
      <w:pPr>
        <w:spacing w:line="360" w:lineRule="auto"/>
        <w:ind w:firstLineChars="200" w:firstLine="480"/>
        <w:rPr>
          <w:rFonts w:ascii="宋体" w:cs="Times New Roman"/>
          <w:sz w:val="24"/>
          <w:szCs w:val="24"/>
        </w:rPr>
      </w:pPr>
      <w:r w:rsidRPr="00190755">
        <w:rPr>
          <w:rFonts w:ascii="宋体" w:hAnsi="宋体" w:cs="宋体" w:hint="eastAsia"/>
          <w:sz w:val="24"/>
          <w:szCs w:val="24"/>
        </w:rPr>
        <w:t>破产重整制度是指在企业无力偿债的情况下，按照法律规定的程序，保护企业继续营业，实现债务调整和企业整理，使之摆脱困境，走向复兴的再建型债务清理制度。符合国家产业政策但生产经营暂时陷入困境的企业，可以运用破产重整手段，促进生产要素优化组合，实现企业再生。人民法院充分发挥商事审判职能和重整程序作用，积极运用破产重整制度，可以推进濒临破产的企业进行优质资产重整，挽救危困企业获得再生。本案是全国债权清偿率最高的破产重整案，刷新了造船行业普通债权清偿记录。青岛中院在本案审理过程中，通过破产审判“府院联动”机制，建立由政府主导风险管控与事务协调、法院主导司法程序的</w:t>
      </w:r>
      <w:r w:rsidRPr="00190755">
        <w:rPr>
          <w:rFonts w:ascii="宋体" w:hAnsi="宋体" w:cs="宋体" w:hint="eastAsia"/>
          <w:sz w:val="24"/>
          <w:szCs w:val="24"/>
        </w:rPr>
        <w:lastRenderedPageBreak/>
        <w:t>一体化处理模式，协调各方利益诉求，既确保了两公司保留造船资质和军品建造平台，又保障了近千名债权人和四百余名职工的合法权益，得到了债务人、债权人、重整投资人、出资人等各方面的广泛认可，保障了生产稳定与社会稳定。</w:t>
      </w:r>
    </w:p>
    <w:p w:rsidR="001D355A" w:rsidRDefault="001D355A" w:rsidP="0091742C">
      <w:pPr>
        <w:spacing w:line="360" w:lineRule="auto"/>
        <w:ind w:firstLineChars="200" w:firstLine="480"/>
        <w:rPr>
          <w:rFonts w:ascii="宋体" w:cs="Times New Roman"/>
          <w:sz w:val="24"/>
          <w:szCs w:val="24"/>
        </w:rPr>
      </w:pPr>
    </w:p>
    <w:p w:rsidR="001D355A" w:rsidRPr="008F1AA4" w:rsidRDefault="001D355A" w:rsidP="00552BA4">
      <w:pPr>
        <w:spacing w:line="360" w:lineRule="auto"/>
        <w:rPr>
          <w:rFonts w:ascii="黑体" w:eastAsia="黑体" w:hAnsi="黑体" w:cs="Times New Roman"/>
          <w:sz w:val="24"/>
          <w:szCs w:val="24"/>
        </w:rPr>
      </w:pPr>
      <w:r>
        <w:rPr>
          <w:rFonts w:ascii="黑体" w:eastAsia="黑体" w:hAnsi="宋体" w:cs="黑体" w:hint="eastAsia"/>
          <w:sz w:val="24"/>
          <w:szCs w:val="24"/>
        </w:rPr>
        <w:t>五</w:t>
      </w:r>
      <w:r w:rsidRPr="008F1AA4">
        <w:rPr>
          <w:rFonts w:ascii="黑体" w:eastAsia="黑体" w:hAnsi="宋体" w:cs="黑体" w:hint="eastAsia"/>
          <w:sz w:val="24"/>
          <w:szCs w:val="24"/>
        </w:rPr>
        <w:t>、青岛某银行等金融机构诉青岛某</w:t>
      </w:r>
      <w:r w:rsidRPr="008F1AA4">
        <w:rPr>
          <w:rFonts w:ascii="黑体" w:eastAsia="黑体" w:hAnsi="黑体" w:cs="黑体" w:hint="eastAsia"/>
          <w:sz w:val="24"/>
          <w:szCs w:val="24"/>
        </w:rPr>
        <w:t>集团有限公司财产保全系列案</w:t>
      </w:r>
    </w:p>
    <w:p w:rsidR="001D355A" w:rsidRPr="008F1AA4" w:rsidRDefault="001D355A" w:rsidP="0091742C">
      <w:pPr>
        <w:spacing w:line="360" w:lineRule="auto"/>
        <w:ind w:firstLineChars="200" w:firstLine="480"/>
        <w:rPr>
          <w:rFonts w:ascii="宋体" w:cs="Times New Roman"/>
          <w:sz w:val="24"/>
          <w:szCs w:val="24"/>
        </w:rPr>
      </w:pPr>
      <w:r w:rsidRPr="008F1AA4">
        <w:rPr>
          <w:rFonts w:ascii="宋体" w:hAnsi="宋体" w:cs="宋体" w:hint="eastAsia"/>
          <w:sz w:val="24"/>
          <w:szCs w:val="24"/>
        </w:rPr>
        <w:t>（一）基本案情</w:t>
      </w:r>
    </w:p>
    <w:p w:rsidR="001D355A" w:rsidRPr="008F1AA4" w:rsidRDefault="001D355A" w:rsidP="0091742C">
      <w:pPr>
        <w:spacing w:line="360" w:lineRule="auto"/>
        <w:ind w:firstLineChars="200" w:firstLine="480"/>
        <w:rPr>
          <w:rFonts w:ascii="宋体" w:cs="Times New Roman"/>
          <w:sz w:val="24"/>
          <w:szCs w:val="24"/>
        </w:rPr>
      </w:pPr>
      <w:r w:rsidRPr="008F1AA4">
        <w:rPr>
          <w:rFonts w:ascii="宋体" w:hAnsi="宋体" w:cs="宋体"/>
          <w:sz w:val="24"/>
          <w:szCs w:val="24"/>
        </w:rPr>
        <w:t>2015</w:t>
      </w:r>
      <w:r w:rsidRPr="008F1AA4">
        <w:rPr>
          <w:rFonts w:ascii="宋体" w:hAnsi="宋体" w:cs="宋体" w:hint="eastAsia"/>
          <w:sz w:val="24"/>
          <w:szCs w:val="24"/>
        </w:rPr>
        <w:t>年</w:t>
      </w:r>
      <w:r w:rsidRPr="008F1AA4">
        <w:rPr>
          <w:rFonts w:ascii="宋体" w:hAnsi="宋体" w:cs="宋体"/>
          <w:sz w:val="24"/>
          <w:szCs w:val="24"/>
        </w:rPr>
        <w:t>1</w:t>
      </w:r>
      <w:r w:rsidRPr="008F1AA4">
        <w:rPr>
          <w:rFonts w:ascii="宋体" w:hAnsi="宋体" w:cs="宋体" w:hint="eastAsia"/>
          <w:sz w:val="24"/>
          <w:szCs w:val="24"/>
        </w:rPr>
        <w:t>月，青岛中院受理了青岛某银行等</w:t>
      </w:r>
      <w:r w:rsidRPr="008F1AA4">
        <w:rPr>
          <w:rFonts w:ascii="宋体" w:hAnsi="宋体" w:cs="宋体"/>
          <w:sz w:val="24"/>
          <w:szCs w:val="24"/>
        </w:rPr>
        <w:t>10</w:t>
      </w:r>
      <w:r w:rsidRPr="008F1AA4">
        <w:rPr>
          <w:rFonts w:ascii="宋体" w:hAnsi="宋体" w:cs="宋体" w:hint="eastAsia"/>
          <w:sz w:val="24"/>
          <w:szCs w:val="24"/>
        </w:rPr>
        <w:t>家金融机构起诉青岛某集团有限公司其多家子公司及其法定代表人金融借款合同纠纷系列案件，共</w:t>
      </w:r>
      <w:r w:rsidRPr="008F1AA4">
        <w:rPr>
          <w:rFonts w:ascii="宋体" w:hAnsi="宋体" w:cs="宋体"/>
          <w:sz w:val="24"/>
          <w:szCs w:val="24"/>
        </w:rPr>
        <w:t>56</w:t>
      </w:r>
      <w:r w:rsidRPr="008F1AA4">
        <w:rPr>
          <w:rFonts w:ascii="宋体" w:hAnsi="宋体" w:cs="宋体" w:hint="eastAsia"/>
          <w:sz w:val="24"/>
          <w:szCs w:val="24"/>
        </w:rPr>
        <w:t>件，诉讼标的额共计</w:t>
      </w:r>
      <w:r w:rsidRPr="008F1AA4">
        <w:rPr>
          <w:rFonts w:ascii="宋体" w:hAnsi="宋体" w:cs="宋体"/>
          <w:sz w:val="24"/>
          <w:szCs w:val="24"/>
        </w:rPr>
        <w:t>13.06</w:t>
      </w:r>
      <w:r w:rsidRPr="008F1AA4">
        <w:rPr>
          <w:rFonts w:ascii="宋体" w:hAnsi="宋体" w:cs="宋体" w:hint="eastAsia"/>
          <w:sz w:val="24"/>
          <w:szCs w:val="24"/>
        </w:rPr>
        <w:t>亿元。原告</w:t>
      </w:r>
      <w:r w:rsidRPr="008F1AA4">
        <w:rPr>
          <w:rFonts w:ascii="宋体" w:hAnsi="宋体" w:cs="宋体"/>
          <w:sz w:val="24"/>
          <w:szCs w:val="24"/>
        </w:rPr>
        <w:t>10</w:t>
      </w:r>
      <w:r w:rsidRPr="008F1AA4">
        <w:rPr>
          <w:rFonts w:ascii="宋体" w:hAnsi="宋体" w:cs="宋体" w:hint="eastAsia"/>
          <w:sz w:val="24"/>
          <w:szCs w:val="24"/>
        </w:rPr>
        <w:t>家金融机构同时申请对被告公司及个人进行财产保全。法院经调查查明，该系列案件的爆发并非因被告公司无力偿还银行债务所致，该集团有限公司及其多家子公司之前均正常向银行还本付息。</w:t>
      </w:r>
    </w:p>
    <w:p w:rsidR="001D355A" w:rsidRPr="008F1AA4" w:rsidRDefault="001D355A" w:rsidP="0091742C">
      <w:pPr>
        <w:spacing w:line="360" w:lineRule="auto"/>
        <w:ind w:firstLineChars="200" w:firstLine="480"/>
        <w:rPr>
          <w:rFonts w:ascii="宋体" w:cs="Times New Roman"/>
          <w:sz w:val="24"/>
          <w:szCs w:val="24"/>
        </w:rPr>
      </w:pPr>
      <w:r w:rsidRPr="008F1AA4">
        <w:rPr>
          <w:rFonts w:ascii="宋体" w:hAnsi="宋体" w:cs="宋体" w:hint="eastAsia"/>
          <w:sz w:val="24"/>
          <w:szCs w:val="24"/>
        </w:rPr>
        <w:t>（二）裁判结果</w:t>
      </w:r>
    </w:p>
    <w:p w:rsidR="001D355A" w:rsidRPr="005265F5" w:rsidRDefault="001D355A" w:rsidP="0091742C">
      <w:pPr>
        <w:spacing w:line="360" w:lineRule="auto"/>
        <w:ind w:firstLineChars="200" w:firstLine="480"/>
        <w:rPr>
          <w:rFonts w:ascii="宋体" w:cs="Times New Roman"/>
          <w:sz w:val="24"/>
          <w:szCs w:val="24"/>
        </w:rPr>
      </w:pPr>
      <w:r w:rsidRPr="008F1AA4">
        <w:rPr>
          <w:rFonts w:ascii="宋体" w:hAnsi="宋体" w:cs="宋体" w:hint="eastAsia"/>
          <w:sz w:val="24"/>
          <w:szCs w:val="24"/>
        </w:rPr>
        <w:t>青岛中院充分考虑被告公司经营正常、职工众多的情况，为了尽可能不影响企业的正常经营，维护社会稳定，避免银行过度抽贷可能引发企业倒闭，以及多家银行无序查封影响今后执行工作等不良后果，确定了对该批系列案件进行财产保全工作的原则：一是对被告公司及其子公司的基本帐户、没有存款的帐户以及在售车辆不予查封，对有存款的帐户只查封已有存款部分，保障企业继续经营；二是原则上每起案件只查封原告银行的担保财产，对其他债权银行的担保财产不予查封，以便于各债权银行在以后的执行程序中实现各自的担保权利；三是对被告公司及其子公司名下未设定担保的财产及时予以查封，为督促被告依约还款、实现原告权利奠定有利条件。按照以上原则，法院最终对该系列案件分别作出财产保全裁定，主要查封了各原告银行自己享有担保权利的房产、国有土地使用权与股权。在慎重采取保全措施的同时，法院第一时间向有关金融监管部门通报相关情况，提示相关部门对被告公司的经营状况进行综合评估，并积极促成银企和解。经过努力，最终该</w:t>
      </w:r>
      <w:r w:rsidRPr="008F1AA4">
        <w:rPr>
          <w:rFonts w:ascii="宋体" w:hAnsi="宋体" w:cs="宋体"/>
          <w:sz w:val="24"/>
          <w:szCs w:val="24"/>
        </w:rPr>
        <w:t>56</w:t>
      </w:r>
      <w:r w:rsidRPr="008F1AA4">
        <w:rPr>
          <w:rFonts w:ascii="宋体" w:hAnsi="宋体" w:cs="宋体" w:hint="eastAsia"/>
          <w:sz w:val="24"/>
          <w:szCs w:val="24"/>
        </w:rPr>
        <w:t>件系列案件全部以银行撤诉结案。</w:t>
      </w:r>
    </w:p>
    <w:p w:rsidR="001D355A" w:rsidRPr="005265F5" w:rsidRDefault="001D355A" w:rsidP="0091742C">
      <w:pPr>
        <w:spacing w:line="360" w:lineRule="auto"/>
        <w:ind w:firstLineChars="200" w:firstLine="480"/>
        <w:rPr>
          <w:rFonts w:ascii="宋体" w:cs="Times New Roman"/>
          <w:sz w:val="24"/>
          <w:szCs w:val="24"/>
        </w:rPr>
      </w:pPr>
      <w:r w:rsidRPr="008F1AA4">
        <w:rPr>
          <w:rFonts w:ascii="宋体" w:hAnsi="宋体" w:cs="宋体" w:hint="eastAsia"/>
          <w:sz w:val="24"/>
          <w:szCs w:val="24"/>
        </w:rPr>
        <w:t>（三）典型意义：依法慎用</w:t>
      </w:r>
      <w:r w:rsidRPr="005265F5">
        <w:rPr>
          <w:rFonts w:ascii="宋体" w:hAnsi="宋体" w:cs="宋体" w:hint="eastAsia"/>
          <w:sz w:val="24"/>
          <w:szCs w:val="24"/>
        </w:rPr>
        <w:t>保全措施，保障企业正常经营</w:t>
      </w:r>
    </w:p>
    <w:p w:rsidR="001D355A" w:rsidRPr="005265F5" w:rsidRDefault="001D355A" w:rsidP="0091742C">
      <w:pPr>
        <w:spacing w:line="360" w:lineRule="auto"/>
        <w:ind w:firstLineChars="200" w:firstLine="480"/>
        <w:rPr>
          <w:rFonts w:ascii="宋体" w:cs="Times New Roman"/>
          <w:sz w:val="24"/>
          <w:szCs w:val="24"/>
        </w:rPr>
      </w:pPr>
      <w:r w:rsidRPr="008F1AA4">
        <w:rPr>
          <w:rFonts w:ascii="宋体" w:hAnsi="宋体" w:cs="宋体" w:hint="eastAsia"/>
          <w:sz w:val="24"/>
          <w:szCs w:val="24"/>
        </w:rPr>
        <w:t>财产保全是民事诉讼法的一项基本制度，能有效防止义务人转移、隐匿、挥霍其财产，保障债权在判决生效后得以实现，同时也会对义务人的财产使用和正常经营产生影响。人民法院在严格依法办案的前提下，要树立谦抑、审慎和善意</w:t>
      </w:r>
      <w:r w:rsidRPr="008F1AA4">
        <w:rPr>
          <w:rFonts w:ascii="宋体" w:hAnsi="宋体" w:cs="宋体" w:hint="eastAsia"/>
          <w:sz w:val="24"/>
          <w:szCs w:val="24"/>
        </w:rPr>
        <w:lastRenderedPageBreak/>
        <w:t>的司法理念，依法慎用查封、扣押、冻结等措施，最大程度降低对企业正常生产经营活动的不利影响。该</w:t>
      </w:r>
      <w:r w:rsidRPr="008F1AA4">
        <w:rPr>
          <w:rFonts w:ascii="宋体" w:hAnsi="宋体" w:cs="宋体"/>
          <w:sz w:val="24"/>
          <w:szCs w:val="24"/>
        </w:rPr>
        <w:t>56</w:t>
      </w:r>
      <w:r w:rsidRPr="008F1AA4">
        <w:rPr>
          <w:rFonts w:ascii="宋体" w:hAnsi="宋体" w:cs="宋体" w:hint="eastAsia"/>
          <w:sz w:val="24"/>
          <w:szCs w:val="24"/>
        </w:rPr>
        <w:t>件系列案件涉及标的额巨大，一旦对被告公司的基本账户、在售车辆等采取轮候保全措施，必将严重影响企业的经营状况，甚至导致整个集团陷入停滞，由此可能引发的几千名职工失业问题，也会影响到社会稳定，亦不利于金融债权得到清偿。青岛中院在该系列案件中的妥善应对中，坚持保障金融债权与维持企业</w:t>
      </w:r>
      <w:r>
        <w:rPr>
          <w:rFonts w:ascii="宋体" w:hAnsi="宋体" w:cs="宋体" w:hint="eastAsia"/>
          <w:sz w:val="24"/>
          <w:szCs w:val="24"/>
        </w:rPr>
        <w:t>发展</w:t>
      </w:r>
      <w:r w:rsidRPr="008F1AA4">
        <w:rPr>
          <w:rFonts w:ascii="宋体" w:hAnsi="宋体" w:cs="宋体" w:hint="eastAsia"/>
          <w:sz w:val="24"/>
          <w:szCs w:val="24"/>
        </w:rPr>
        <w:t>并重的审判理念，不仅使被告公司及其多家子公司维系经营，依法保护了企业产权，金融机构的巨额债权也得到正常偿还，实现法律效果和社会效果的统一。</w:t>
      </w:r>
    </w:p>
    <w:p w:rsidR="001D355A" w:rsidRPr="00552BA4" w:rsidRDefault="001D355A" w:rsidP="0091742C">
      <w:pPr>
        <w:spacing w:line="360" w:lineRule="auto"/>
        <w:ind w:firstLineChars="200" w:firstLine="480"/>
        <w:rPr>
          <w:rFonts w:ascii="宋体" w:cs="Times New Roman"/>
          <w:sz w:val="24"/>
          <w:szCs w:val="24"/>
        </w:rPr>
      </w:pPr>
    </w:p>
    <w:p w:rsidR="001D355A" w:rsidRPr="005265F5" w:rsidRDefault="001D355A" w:rsidP="005265F5">
      <w:pPr>
        <w:spacing w:line="360" w:lineRule="auto"/>
        <w:rPr>
          <w:rFonts w:ascii="黑体" w:eastAsia="黑体" w:hAnsi="宋体" w:cs="Times New Roman"/>
          <w:sz w:val="24"/>
          <w:szCs w:val="24"/>
        </w:rPr>
      </w:pPr>
      <w:r>
        <w:rPr>
          <w:rFonts w:ascii="黑体" w:eastAsia="黑体" w:hAnsi="宋体" w:cs="黑体" w:hint="eastAsia"/>
          <w:sz w:val="24"/>
          <w:szCs w:val="24"/>
        </w:rPr>
        <w:t>六、</w:t>
      </w:r>
      <w:r w:rsidRPr="005265F5">
        <w:rPr>
          <w:rFonts w:ascii="黑体" w:eastAsia="黑体" w:hAnsi="宋体" w:cs="黑体" w:hint="eastAsia"/>
          <w:sz w:val="24"/>
          <w:szCs w:val="24"/>
        </w:rPr>
        <w:t>青岛崂山矿泉水有限公司诉青岛某工贸有限公司不正当竞争纠纷案</w:t>
      </w:r>
    </w:p>
    <w:p w:rsidR="001D355A" w:rsidRPr="005265F5" w:rsidRDefault="001D355A" w:rsidP="0091742C">
      <w:pPr>
        <w:spacing w:line="360" w:lineRule="auto"/>
        <w:ind w:firstLineChars="200" w:firstLine="480"/>
        <w:rPr>
          <w:rFonts w:ascii="宋体" w:cs="Times New Roman"/>
          <w:sz w:val="24"/>
          <w:szCs w:val="24"/>
        </w:rPr>
      </w:pPr>
      <w:r w:rsidRPr="005265F5">
        <w:rPr>
          <w:rFonts w:ascii="宋体" w:hAnsi="宋体" w:cs="宋体" w:hint="eastAsia"/>
          <w:sz w:val="24"/>
          <w:szCs w:val="24"/>
        </w:rPr>
        <w:t>（一）基本案情</w:t>
      </w:r>
    </w:p>
    <w:p w:rsidR="001D355A" w:rsidRPr="005265F5" w:rsidRDefault="001D355A" w:rsidP="0091742C">
      <w:pPr>
        <w:spacing w:line="360" w:lineRule="auto"/>
        <w:ind w:firstLineChars="200" w:firstLine="480"/>
        <w:rPr>
          <w:rFonts w:ascii="宋体" w:cs="Times New Roman"/>
          <w:sz w:val="24"/>
          <w:szCs w:val="24"/>
        </w:rPr>
      </w:pPr>
      <w:r w:rsidRPr="005265F5">
        <w:rPr>
          <w:rFonts w:ascii="宋体" w:hAnsi="宋体" w:cs="宋体" w:hint="eastAsia"/>
          <w:sz w:val="24"/>
          <w:szCs w:val="24"/>
        </w:rPr>
        <w:t>青岛崂山矿泉水有限公司生产的崂山矿泉水先后被认定为中国名牌产品、中国驰名商标、中华老字号，品牌已有上百年历史。其产品之一蓝色崂山矿泉水（简称“蓝矿”）外包装设计独特，瓶身外形、瓶盖颜色、瓶贴上由白色至蓝色渐变的色彩以及瓶贴上图案的“</w:t>
      </w:r>
      <w:r w:rsidRPr="005265F5">
        <w:rPr>
          <w:rFonts w:ascii="宋体" w:hAnsi="宋体" w:cs="宋体"/>
          <w:sz w:val="24"/>
          <w:szCs w:val="24"/>
        </w:rPr>
        <w:t>Laoshan</w:t>
      </w:r>
      <w:r w:rsidRPr="005265F5">
        <w:rPr>
          <w:rFonts w:ascii="宋体" w:hAnsi="宋体" w:cs="宋体" w:hint="eastAsia"/>
          <w:sz w:val="24"/>
          <w:szCs w:val="24"/>
        </w:rPr>
        <w:t>、山峰图形、崂山矿泉水”各个构成要素及其排列</w:t>
      </w:r>
      <w:r w:rsidRPr="005265F5">
        <w:rPr>
          <w:rFonts w:ascii="宋体" w:cs="宋体"/>
          <w:sz w:val="24"/>
          <w:szCs w:val="24"/>
        </w:rPr>
        <w:t>,</w:t>
      </w:r>
      <w:r w:rsidRPr="005265F5">
        <w:rPr>
          <w:rFonts w:ascii="宋体" w:hAnsi="宋体" w:cs="宋体" w:hint="eastAsia"/>
          <w:sz w:val="24"/>
          <w:szCs w:val="24"/>
        </w:rPr>
        <w:t>明显具有区别商品来源的显著特征，“蓝矿”已成为知名商品。青岛某工贸有限公司生产的“崂小巨峰雪山泉饮用水”包装瓶、瓶贴、整体设计均与原告产品极为相似，尤其是“崂小”的“小”字两点连笔，极易误认为是“山”字。青岛崂山矿泉水有限公司认为青岛某工贸有限公司的行为扰乱了市场秩序，严重影响了蓝色崂山矿泉水的正常销售，起诉请求法院判令该工贸公司立即停止使用模仿“崂山矿泉水”产品的外包装，销毁涉案侵权产品，赔偿经济损失。</w:t>
      </w:r>
    </w:p>
    <w:p w:rsidR="001D355A" w:rsidRPr="005265F5" w:rsidRDefault="001D355A" w:rsidP="0091742C">
      <w:pPr>
        <w:spacing w:line="360" w:lineRule="auto"/>
        <w:ind w:firstLineChars="200" w:firstLine="480"/>
        <w:rPr>
          <w:rFonts w:ascii="宋体" w:cs="Times New Roman"/>
          <w:sz w:val="24"/>
          <w:szCs w:val="24"/>
        </w:rPr>
      </w:pPr>
      <w:r>
        <w:rPr>
          <w:rFonts w:ascii="宋体" w:hAnsi="宋体" w:cs="宋体" w:hint="eastAsia"/>
          <w:sz w:val="24"/>
          <w:szCs w:val="24"/>
        </w:rPr>
        <w:t>（二）裁判</w:t>
      </w:r>
      <w:r w:rsidRPr="005265F5">
        <w:rPr>
          <w:rFonts w:ascii="宋体" w:hAnsi="宋体" w:cs="宋体" w:hint="eastAsia"/>
          <w:sz w:val="24"/>
          <w:szCs w:val="24"/>
        </w:rPr>
        <w:t>结果</w:t>
      </w:r>
    </w:p>
    <w:p w:rsidR="001D355A" w:rsidRPr="005265F5" w:rsidRDefault="001D355A" w:rsidP="0091742C">
      <w:pPr>
        <w:spacing w:line="360" w:lineRule="auto"/>
        <w:ind w:firstLineChars="200" w:firstLine="480"/>
        <w:rPr>
          <w:rFonts w:ascii="宋体" w:cs="Times New Roman"/>
          <w:sz w:val="24"/>
          <w:szCs w:val="24"/>
        </w:rPr>
      </w:pPr>
      <w:r w:rsidRPr="005265F5">
        <w:rPr>
          <w:rFonts w:ascii="宋体" w:hAnsi="宋体" w:cs="宋体" w:hint="eastAsia"/>
          <w:sz w:val="24"/>
          <w:szCs w:val="24"/>
        </w:rPr>
        <w:t>法院经审理认为，青岛崂山矿泉水有限公司生产的崂山矿泉水具有较高的市场知名度，为相关公众所熟悉，因此应当认定蓝矿为知名商品。该产品的瓶身外形、瓶盖颜色、瓶贴上各个构成要素及其排列特征设计独特，且经原告长期使用，该包装、装潢已明显具有区别商品来源的特有显著特征。青岛某工贸有限公司经营范围与青岛崂山矿泉水有限公司近似，生产、销售的产品相同，双方系同业竞争者。青岛某工贸有限公司在使用商品包装装潢时，在整体外观和设计风格上与“蓝矿”极为近似，且瓶贴上汉字“崂小”的“小”字的两点相连，字形与“崂</w:t>
      </w:r>
      <w:r w:rsidRPr="005265F5">
        <w:rPr>
          <w:rFonts w:ascii="宋体" w:hAnsi="宋体" w:cs="宋体" w:hint="eastAsia"/>
          <w:sz w:val="24"/>
          <w:szCs w:val="24"/>
        </w:rPr>
        <w:lastRenderedPageBreak/>
        <w:t>山”相近似，主观上具有攀附的故意，有违诚实信用原则，构成不正当竞争。判决青岛某工贸有限公司停止侵权、赔偿损失。</w:t>
      </w:r>
    </w:p>
    <w:p w:rsidR="001D355A" w:rsidRPr="005265F5" w:rsidRDefault="001D355A" w:rsidP="0091742C">
      <w:pPr>
        <w:spacing w:line="360" w:lineRule="auto"/>
        <w:ind w:firstLineChars="200" w:firstLine="480"/>
        <w:rPr>
          <w:rFonts w:ascii="宋体" w:cs="Times New Roman"/>
          <w:sz w:val="24"/>
          <w:szCs w:val="24"/>
        </w:rPr>
      </w:pPr>
      <w:r w:rsidRPr="005265F5">
        <w:rPr>
          <w:rFonts w:ascii="宋体" w:hAnsi="宋体" w:cs="宋体" w:hint="eastAsia"/>
          <w:sz w:val="24"/>
          <w:szCs w:val="24"/>
        </w:rPr>
        <w:t>（三）典型意义：依法处理不正当竞争行为，为企业发展创造良好营商环境</w:t>
      </w:r>
    </w:p>
    <w:p w:rsidR="001D355A" w:rsidRPr="005265F5" w:rsidRDefault="001D355A" w:rsidP="0091742C">
      <w:pPr>
        <w:spacing w:line="360" w:lineRule="auto"/>
        <w:ind w:firstLineChars="200" w:firstLine="480"/>
        <w:rPr>
          <w:rFonts w:ascii="宋体" w:cs="Times New Roman"/>
          <w:sz w:val="24"/>
          <w:szCs w:val="24"/>
        </w:rPr>
      </w:pPr>
      <w:r w:rsidRPr="005265F5">
        <w:rPr>
          <w:rFonts w:ascii="宋体" w:hAnsi="宋体" w:cs="宋体" w:hint="eastAsia"/>
          <w:sz w:val="24"/>
          <w:szCs w:val="24"/>
        </w:rPr>
        <w:t>擅自使用知名商品包装装潢是一类较为隐蔽的不正当竞争行为，目的在于搭知名商品的便车，造成相关消费者的误认，进而占有更多的市场份额。本案系一起充分发挥知识产权司法保护主导作用，依法保护知名品牌的典型案例。法院通过依法判决，有力打击了被告的恶意侵权行为，对知名品牌发展依法予以保护，维护知名品牌市场价值，激发市场主体的创新创业活力，服务市场发展需求，有</w:t>
      </w:r>
      <w:r>
        <w:rPr>
          <w:rFonts w:ascii="宋体" w:hAnsi="宋体" w:cs="宋体" w:hint="eastAsia"/>
          <w:sz w:val="24"/>
          <w:szCs w:val="24"/>
        </w:rPr>
        <w:t>效维护公平有序的市场竞争秩序，为推动实施新旧动能转换重大工程营造</w:t>
      </w:r>
      <w:r w:rsidRPr="005265F5">
        <w:rPr>
          <w:rFonts w:ascii="宋体" w:hAnsi="宋体" w:cs="宋体" w:hint="eastAsia"/>
          <w:sz w:val="24"/>
          <w:szCs w:val="24"/>
        </w:rPr>
        <w:t>公正的法治环境。</w:t>
      </w:r>
    </w:p>
    <w:p w:rsidR="001D355A" w:rsidRPr="005265F5" w:rsidRDefault="001D355A" w:rsidP="005265F5">
      <w:pPr>
        <w:spacing w:line="360" w:lineRule="auto"/>
        <w:rPr>
          <w:rFonts w:ascii="黑体" w:eastAsia="黑体" w:hAnsi="宋体" w:cs="Times New Roman"/>
          <w:sz w:val="24"/>
          <w:szCs w:val="24"/>
        </w:rPr>
      </w:pPr>
    </w:p>
    <w:p w:rsidR="001D355A" w:rsidRPr="005265F5" w:rsidRDefault="001D355A" w:rsidP="005265F5">
      <w:pPr>
        <w:spacing w:line="360" w:lineRule="auto"/>
        <w:rPr>
          <w:rFonts w:ascii="黑体" w:eastAsia="黑体" w:hAnsi="宋体" w:cs="Times New Roman"/>
          <w:sz w:val="24"/>
          <w:szCs w:val="24"/>
        </w:rPr>
      </w:pPr>
      <w:r>
        <w:rPr>
          <w:rFonts w:ascii="黑体" w:eastAsia="黑体" w:hAnsi="宋体" w:cs="黑体" w:hint="eastAsia"/>
          <w:sz w:val="24"/>
          <w:szCs w:val="24"/>
        </w:rPr>
        <w:t>七</w:t>
      </w:r>
      <w:r w:rsidRPr="005265F5">
        <w:rPr>
          <w:rFonts w:ascii="黑体" w:eastAsia="黑体" w:hAnsi="宋体" w:cs="黑体" w:hint="eastAsia"/>
          <w:sz w:val="24"/>
          <w:szCs w:val="24"/>
        </w:rPr>
        <w:t>、青岛某建材公司诉山东某置业公司、陕西某集团公司股东损害公司债权人利益责任纠纷案</w:t>
      </w:r>
    </w:p>
    <w:p w:rsidR="001D355A" w:rsidRPr="005265F5" w:rsidRDefault="001D355A" w:rsidP="0091742C">
      <w:pPr>
        <w:spacing w:line="360" w:lineRule="auto"/>
        <w:ind w:firstLineChars="200" w:firstLine="480"/>
        <w:rPr>
          <w:rFonts w:ascii="宋体" w:cs="Times New Roman"/>
          <w:sz w:val="24"/>
          <w:szCs w:val="24"/>
        </w:rPr>
      </w:pPr>
      <w:r w:rsidRPr="005265F5">
        <w:rPr>
          <w:rFonts w:ascii="宋体" w:hAnsi="宋体" w:cs="宋体" w:hint="eastAsia"/>
          <w:sz w:val="24"/>
          <w:szCs w:val="24"/>
        </w:rPr>
        <w:t>（一）基本案情</w:t>
      </w:r>
    </w:p>
    <w:p w:rsidR="001D355A" w:rsidRPr="005265F5" w:rsidRDefault="001D355A" w:rsidP="0091742C">
      <w:pPr>
        <w:spacing w:line="360" w:lineRule="auto"/>
        <w:ind w:firstLineChars="200" w:firstLine="480"/>
        <w:rPr>
          <w:rFonts w:ascii="宋体" w:cs="Times New Roman"/>
          <w:sz w:val="24"/>
          <w:szCs w:val="24"/>
        </w:rPr>
      </w:pPr>
      <w:r w:rsidRPr="005265F5">
        <w:rPr>
          <w:rFonts w:ascii="宋体" w:hAnsi="宋体" w:cs="宋体"/>
          <w:sz w:val="24"/>
          <w:szCs w:val="24"/>
        </w:rPr>
        <w:t>201</w:t>
      </w:r>
      <w:r>
        <w:rPr>
          <w:rFonts w:ascii="宋体" w:hAnsi="宋体" w:cs="宋体"/>
          <w:sz w:val="24"/>
          <w:szCs w:val="24"/>
        </w:rPr>
        <w:t>4</w:t>
      </w:r>
      <w:r w:rsidRPr="005265F5">
        <w:rPr>
          <w:rFonts w:ascii="宋体" w:hAnsi="宋体" w:cs="宋体" w:hint="eastAsia"/>
          <w:sz w:val="24"/>
          <w:szCs w:val="24"/>
        </w:rPr>
        <w:t>年</w:t>
      </w:r>
      <w:r>
        <w:rPr>
          <w:rFonts w:ascii="宋体" w:hAnsi="宋体" w:cs="宋体"/>
          <w:sz w:val="24"/>
          <w:szCs w:val="24"/>
        </w:rPr>
        <w:t>3</w:t>
      </w:r>
      <w:r w:rsidRPr="005265F5">
        <w:rPr>
          <w:rFonts w:ascii="宋体" w:hAnsi="宋体" w:cs="宋体" w:hint="eastAsia"/>
          <w:sz w:val="24"/>
          <w:szCs w:val="24"/>
        </w:rPr>
        <w:t>月</w:t>
      </w:r>
      <w:r>
        <w:rPr>
          <w:rFonts w:ascii="宋体" w:hAnsi="宋体" w:cs="宋体"/>
          <w:sz w:val="24"/>
          <w:szCs w:val="24"/>
        </w:rPr>
        <w:t>5</w:t>
      </w:r>
      <w:r w:rsidRPr="005265F5">
        <w:rPr>
          <w:rFonts w:ascii="宋体" w:hAnsi="宋体" w:cs="宋体" w:hint="eastAsia"/>
          <w:sz w:val="24"/>
          <w:szCs w:val="24"/>
        </w:rPr>
        <w:t>日，山东某置业公司与陕西某集团公司共同出资设立威海某建筑公司，注册资本</w:t>
      </w:r>
      <w:r w:rsidRPr="005265F5">
        <w:rPr>
          <w:rFonts w:ascii="宋体" w:hAnsi="宋体" w:cs="宋体"/>
          <w:sz w:val="24"/>
          <w:szCs w:val="24"/>
        </w:rPr>
        <w:t>5000</w:t>
      </w:r>
      <w:r w:rsidRPr="005265F5">
        <w:rPr>
          <w:rFonts w:ascii="宋体" w:hAnsi="宋体" w:cs="宋体" w:hint="eastAsia"/>
          <w:sz w:val="24"/>
          <w:szCs w:val="24"/>
        </w:rPr>
        <w:t>万元，实收资本</w:t>
      </w:r>
      <w:r w:rsidRPr="005265F5">
        <w:rPr>
          <w:rFonts w:ascii="宋体" w:hAnsi="宋体" w:cs="宋体"/>
          <w:sz w:val="24"/>
          <w:szCs w:val="24"/>
        </w:rPr>
        <w:t>1000</w:t>
      </w:r>
      <w:r w:rsidRPr="005265F5">
        <w:rPr>
          <w:rFonts w:ascii="宋体" w:hAnsi="宋体" w:cs="宋体" w:hint="eastAsia"/>
          <w:sz w:val="24"/>
          <w:szCs w:val="24"/>
        </w:rPr>
        <w:t>万元。其中山东某置业公司认缴出资</w:t>
      </w:r>
      <w:r w:rsidRPr="005265F5">
        <w:rPr>
          <w:rFonts w:ascii="宋体" w:hAnsi="宋体" w:cs="宋体"/>
          <w:sz w:val="24"/>
          <w:szCs w:val="24"/>
        </w:rPr>
        <w:t>2550</w:t>
      </w:r>
      <w:r w:rsidRPr="005265F5">
        <w:rPr>
          <w:rFonts w:ascii="宋体" w:hAnsi="宋体" w:cs="宋体" w:hint="eastAsia"/>
          <w:sz w:val="24"/>
          <w:szCs w:val="24"/>
        </w:rPr>
        <w:t>万元，实缴出资</w:t>
      </w:r>
      <w:r w:rsidRPr="005265F5">
        <w:rPr>
          <w:rFonts w:ascii="宋体" w:hAnsi="宋体" w:cs="宋体"/>
          <w:sz w:val="24"/>
          <w:szCs w:val="24"/>
        </w:rPr>
        <w:t>510</w:t>
      </w:r>
      <w:r w:rsidRPr="005265F5">
        <w:rPr>
          <w:rFonts w:ascii="宋体" w:hAnsi="宋体" w:cs="宋体" w:hint="eastAsia"/>
          <w:sz w:val="24"/>
          <w:szCs w:val="24"/>
        </w:rPr>
        <w:t>万元，持股比例</w:t>
      </w:r>
      <w:r w:rsidRPr="005265F5">
        <w:rPr>
          <w:rFonts w:ascii="宋体" w:hAnsi="宋体" w:cs="宋体"/>
          <w:sz w:val="24"/>
          <w:szCs w:val="24"/>
        </w:rPr>
        <w:t>51%</w:t>
      </w:r>
      <w:r w:rsidRPr="005265F5">
        <w:rPr>
          <w:rFonts w:ascii="宋体" w:hAnsi="宋体" w:cs="宋体" w:hint="eastAsia"/>
          <w:sz w:val="24"/>
          <w:szCs w:val="24"/>
        </w:rPr>
        <w:t>；陕西某集团公司认缴出资</w:t>
      </w:r>
      <w:r w:rsidRPr="005265F5">
        <w:rPr>
          <w:rFonts w:ascii="宋体" w:hAnsi="宋体" w:cs="宋体"/>
          <w:sz w:val="24"/>
          <w:szCs w:val="24"/>
        </w:rPr>
        <w:t>2450</w:t>
      </w:r>
      <w:r w:rsidRPr="005265F5">
        <w:rPr>
          <w:rFonts w:ascii="宋体" w:hAnsi="宋体" w:cs="宋体" w:hint="eastAsia"/>
          <w:sz w:val="24"/>
          <w:szCs w:val="24"/>
        </w:rPr>
        <w:t>万元，实缴出资</w:t>
      </w:r>
      <w:r w:rsidRPr="005265F5">
        <w:rPr>
          <w:rFonts w:ascii="宋体" w:hAnsi="宋体" w:cs="宋体"/>
          <w:sz w:val="24"/>
          <w:szCs w:val="24"/>
        </w:rPr>
        <w:t>490</w:t>
      </w:r>
      <w:r w:rsidRPr="005265F5">
        <w:rPr>
          <w:rFonts w:ascii="宋体" w:hAnsi="宋体" w:cs="宋体" w:hint="eastAsia"/>
          <w:sz w:val="24"/>
          <w:szCs w:val="24"/>
        </w:rPr>
        <w:t>万元，持股比例</w:t>
      </w:r>
      <w:r w:rsidRPr="005265F5">
        <w:rPr>
          <w:rFonts w:ascii="宋体" w:hAnsi="宋体" w:cs="宋体"/>
          <w:sz w:val="24"/>
          <w:szCs w:val="24"/>
        </w:rPr>
        <w:t>49%</w:t>
      </w:r>
      <w:r w:rsidRPr="005265F5">
        <w:rPr>
          <w:rFonts w:ascii="宋体" w:hAnsi="宋体" w:cs="宋体" w:hint="eastAsia"/>
          <w:sz w:val="24"/>
          <w:szCs w:val="24"/>
        </w:rPr>
        <w:t>，余额交付期限均为</w:t>
      </w:r>
      <w:r w:rsidRPr="005265F5">
        <w:rPr>
          <w:rFonts w:ascii="宋体" w:hAnsi="宋体" w:cs="宋体"/>
          <w:sz w:val="24"/>
          <w:szCs w:val="24"/>
        </w:rPr>
        <w:t>2015</w:t>
      </w:r>
      <w:r w:rsidRPr="005265F5">
        <w:rPr>
          <w:rFonts w:ascii="宋体" w:hAnsi="宋体" w:cs="宋体" w:hint="eastAsia"/>
          <w:sz w:val="24"/>
          <w:szCs w:val="24"/>
        </w:rPr>
        <w:t>年</w:t>
      </w:r>
      <w:r w:rsidRPr="005265F5">
        <w:rPr>
          <w:rFonts w:ascii="宋体" w:hAnsi="宋体" w:cs="宋体"/>
          <w:sz w:val="24"/>
          <w:szCs w:val="24"/>
        </w:rPr>
        <w:t>11</w:t>
      </w:r>
      <w:r w:rsidRPr="005265F5">
        <w:rPr>
          <w:rFonts w:ascii="宋体" w:hAnsi="宋体" w:cs="宋体" w:hint="eastAsia"/>
          <w:sz w:val="24"/>
          <w:szCs w:val="24"/>
        </w:rPr>
        <w:t>月</w:t>
      </w:r>
      <w:r w:rsidRPr="005265F5">
        <w:rPr>
          <w:rFonts w:ascii="宋体" w:hAnsi="宋体" w:cs="宋体"/>
          <w:sz w:val="24"/>
          <w:szCs w:val="24"/>
        </w:rPr>
        <w:t>13</w:t>
      </w:r>
      <w:r w:rsidRPr="005265F5">
        <w:rPr>
          <w:rFonts w:ascii="宋体" w:hAnsi="宋体" w:cs="宋体" w:hint="eastAsia"/>
          <w:sz w:val="24"/>
          <w:szCs w:val="24"/>
        </w:rPr>
        <w:t>日。</w:t>
      </w:r>
      <w:r w:rsidRPr="005265F5">
        <w:rPr>
          <w:rFonts w:ascii="宋体" w:hAnsi="宋体" w:cs="宋体"/>
          <w:sz w:val="24"/>
          <w:szCs w:val="24"/>
        </w:rPr>
        <w:t>2014</w:t>
      </w:r>
      <w:r w:rsidRPr="005265F5">
        <w:rPr>
          <w:rFonts w:ascii="宋体" w:hAnsi="宋体" w:cs="宋体" w:hint="eastAsia"/>
          <w:sz w:val="24"/>
          <w:szCs w:val="24"/>
        </w:rPr>
        <w:t>年</w:t>
      </w:r>
      <w:r w:rsidRPr="005265F5">
        <w:rPr>
          <w:rFonts w:ascii="宋体" w:hAnsi="宋体" w:cs="宋体"/>
          <w:sz w:val="24"/>
          <w:szCs w:val="24"/>
        </w:rPr>
        <w:t>12</w:t>
      </w:r>
      <w:r w:rsidRPr="005265F5">
        <w:rPr>
          <w:rFonts w:ascii="宋体" w:hAnsi="宋体" w:cs="宋体" w:hint="eastAsia"/>
          <w:sz w:val="24"/>
          <w:szCs w:val="24"/>
        </w:rPr>
        <w:t>月</w:t>
      </w:r>
      <w:r w:rsidRPr="005265F5">
        <w:rPr>
          <w:rFonts w:ascii="宋体" w:hAnsi="宋体" w:cs="宋体"/>
          <w:sz w:val="24"/>
          <w:szCs w:val="24"/>
        </w:rPr>
        <w:t>5</w:t>
      </w:r>
      <w:r w:rsidRPr="005265F5">
        <w:rPr>
          <w:rFonts w:ascii="宋体" w:hAnsi="宋体" w:cs="宋体" w:hint="eastAsia"/>
          <w:sz w:val="24"/>
          <w:szCs w:val="24"/>
        </w:rPr>
        <w:t>日</w:t>
      </w:r>
      <w:r w:rsidRPr="005265F5">
        <w:rPr>
          <w:rFonts w:ascii="宋体" w:cs="宋体"/>
          <w:sz w:val="24"/>
          <w:szCs w:val="24"/>
        </w:rPr>
        <w:t>,</w:t>
      </w:r>
      <w:r w:rsidRPr="005265F5">
        <w:rPr>
          <w:rFonts w:ascii="宋体" w:hAnsi="宋体" w:cs="宋体" w:hint="eastAsia"/>
          <w:sz w:val="24"/>
          <w:szCs w:val="24"/>
        </w:rPr>
        <w:t>山东某置业公司与陕西某集团公司签订股权转让协议及章程修正案，山东某置业公司将其持有的威海某建筑公司</w:t>
      </w:r>
      <w:r w:rsidRPr="005265F5">
        <w:rPr>
          <w:rFonts w:ascii="宋体" w:hAnsi="宋体" w:cs="宋体"/>
          <w:sz w:val="24"/>
          <w:szCs w:val="24"/>
        </w:rPr>
        <w:t>41%</w:t>
      </w:r>
      <w:r w:rsidRPr="005265F5">
        <w:rPr>
          <w:rFonts w:ascii="宋体" w:hAnsi="宋体" w:cs="宋体" w:hint="eastAsia"/>
          <w:sz w:val="24"/>
          <w:szCs w:val="24"/>
        </w:rPr>
        <w:t>的股权以</w:t>
      </w:r>
      <w:r w:rsidRPr="005265F5">
        <w:rPr>
          <w:rFonts w:ascii="宋体" w:hAnsi="宋体" w:cs="宋体"/>
          <w:sz w:val="24"/>
          <w:szCs w:val="24"/>
        </w:rPr>
        <w:t>410</w:t>
      </w:r>
      <w:r w:rsidRPr="005265F5">
        <w:rPr>
          <w:rFonts w:ascii="宋体" w:hAnsi="宋体" w:cs="宋体" w:hint="eastAsia"/>
          <w:sz w:val="24"/>
          <w:szCs w:val="24"/>
        </w:rPr>
        <w:t>万元的价格转让给陕西某集团公司。至诉讼之日认缴日期已经届满，山东某置业公司、陕西某集团公司并未缴足出资。</w:t>
      </w:r>
    </w:p>
    <w:p w:rsidR="001D355A" w:rsidRPr="005265F5" w:rsidRDefault="001D355A" w:rsidP="0091742C">
      <w:pPr>
        <w:spacing w:line="360" w:lineRule="auto"/>
        <w:ind w:firstLineChars="200" w:firstLine="480"/>
        <w:rPr>
          <w:rFonts w:ascii="宋体" w:cs="Times New Roman"/>
          <w:sz w:val="24"/>
          <w:szCs w:val="24"/>
        </w:rPr>
      </w:pPr>
      <w:r w:rsidRPr="005265F5">
        <w:rPr>
          <w:rFonts w:ascii="宋体" w:hAnsi="宋体" w:cs="宋体" w:hint="eastAsia"/>
          <w:sz w:val="24"/>
          <w:szCs w:val="24"/>
        </w:rPr>
        <w:t>已经生效的人民法院民事判决书判令威海某建筑公司应向青岛某建材公司支付货款</w:t>
      </w:r>
      <w:r w:rsidRPr="005265F5">
        <w:rPr>
          <w:rFonts w:ascii="宋体" w:hAnsi="宋体" w:cs="宋体"/>
          <w:sz w:val="24"/>
          <w:szCs w:val="24"/>
        </w:rPr>
        <w:t>574</w:t>
      </w:r>
      <w:r w:rsidRPr="005265F5">
        <w:rPr>
          <w:rFonts w:ascii="宋体" w:hAnsi="宋体" w:cs="宋体" w:hint="eastAsia"/>
          <w:sz w:val="24"/>
          <w:szCs w:val="24"/>
        </w:rPr>
        <w:t>万元及利息。因威海某建筑公司无财产可供执行，青岛某建材公司向青岛中院起诉要求威海某建筑公司两股东山东某置业公司、陕西某集团公司在瑕疵出资范围内承担补充赔偿责任。</w:t>
      </w:r>
    </w:p>
    <w:p w:rsidR="001D355A" w:rsidRPr="005265F5" w:rsidRDefault="001D355A" w:rsidP="0091742C">
      <w:pPr>
        <w:spacing w:line="360" w:lineRule="auto"/>
        <w:ind w:firstLineChars="200" w:firstLine="480"/>
        <w:rPr>
          <w:rFonts w:ascii="宋体" w:cs="Times New Roman"/>
          <w:sz w:val="24"/>
          <w:szCs w:val="24"/>
        </w:rPr>
      </w:pPr>
      <w:r w:rsidRPr="005265F5">
        <w:rPr>
          <w:rFonts w:ascii="宋体" w:hAnsi="宋体" w:cs="宋体" w:hint="eastAsia"/>
          <w:sz w:val="24"/>
          <w:szCs w:val="24"/>
        </w:rPr>
        <w:t>（二）裁判结果</w:t>
      </w:r>
    </w:p>
    <w:p w:rsidR="001D355A" w:rsidRPr="005265F5" w:rsidRDefault="001D355A" w:rsidP="0091742C">
      <w:pPr>
        <w:spacing w:line="360" w:lineRule="auto"/>
        <w:ind w:firstLineChars="200" w:firstLine="480"/>
        <w:rPr>
          <w:rFonts w:ascii="宋体" w:cs="Times New Roman"/>
          <w:sz w:val="24"/>
          <w:szCs w:val="24"/>
        </w:rPr>
      </w:pPr>
      <w:r w:rsidRPr="005265F5">
        <w:rPr>
          <w:rFonts w:ascii="宋体" w:hAnsi="宋体" w:cs="宋体" w:hint="eastAsia"/>
          <w:sz w:val="24"/>
          <w:szCs w:val="24"/>
        </w:rPr>
        <w:t>青岛中院经审理认为，根据《公司法解释三》第十八条的规定，股东未全面履行出资义务即转让股权，受让人作为公司股东对此知道或应当知道，不免除转</w:t>
      </w:r>
      <w:r w:rsidRPr="005265F5">
        <w:rPr>
          <w:rFonts w:ascii="宋体" w:hAnsi="宋体" w:cs="宋体" w:hint="eastAsia"/>
          <w:sz w:val="24"/>
          <w:szCs w:val="24"/>
        </w:rPr>
        <w:lastRenderedPageBreak/>
        <w:t>让股东对外应承担的法律责任。本案中山东某置业公司作为威海某建筑公司的发起人，有保持公司资本充实</w:t>
      </w:r>
      <w:r>
        <w:rPr>
          <w:rFonts w:ascii="宋体" w:hAnsi="宋体" w:cs="宋体" w:hint="eastAsia"/>
          <w:sz w:val="24"/>
          <w:szCs w:val="24"/>
        </w:rPr>
        <w:t>的</w:t>
      </w:r>
      <w:r w:rsidRPr="005265F5">
        <w:rPr>
          <w:rFonts w:ascii="宋体" w:hAnsi="宋体" w:cs="宋体" w:hint="eastAsia"/>
          <w:sz w:val="24"/>
          <w:szCs w:val="24"/>
        </w:rPr>
        <w:t>责任，但山东某置业公司在只履行了部分出资义务的情况下即将其股权转让给陕西某集团公司，嗣后直至公司章程约定的出资期限届满应交纳出资部分亦未补足。山东某置业公司认缴出资</w:t>
      </w:r>
      <w:r w:rsidRPr="005265F5">
        <w:rPr>
          <w:rFonts w:ascii="宋体" w:hAnsi="宋体" w:cs="宋体"/>
          <w:sz w:val="24"/>
          <w:szCs w:val="24"/>
        </w:rPr>
        <w:t>2550</w:t>
      </w:r>
      <w:r w:rsidRPr="005265F5">
        <w:rPr>
          <w:rFonts w:ascii="宋体" w:hAnsi="宋体" w:cs="宋体" w:hint="eastAsia"/>
          <w:sz w:val="24"/>
          <w:szCs w:val="24"/>
        </w:rPr>
        <w:t>万元，实缴</w:t>
      </w:r>
      <w:r w:rsidRPr="005265F5">
        <w:rPr>
          <w:rFonts w:ascii="宋体" w:hAnsi="宋体" w:cs="宋体"/>
          <w:sz w:val="24"/>
          <w:szCs w:val="24"/>
        </w:rPr>
        <w:t>510</w:t>
      </w:r>
      <w:r w:rsidRPr="005265F5">
        <w:rPr>
          <w:rFonts w:ascii="宋体" w:hAnsi="宋体" w:cs="宋体" w:hint="eastAsia"/>
          <w:sz w:val="24"/>
          <w:szCs w:val="24"/>
        </w:rPr>
        <w:t>万元，其在本案中举证证明其已向威海某建筑公司的其他债权人承担了责任，金额为</w:t>
      </w:r>
      <w:r w:rsidRPr="005265F5">
        <w:rPr>
          <w:rFonts w:ascii="宋体" w:hAnsi="宋体" w:cs="宋体"/>
          <w:sz w:val="24"/>
          <w:szCs w:val="24"/>
        </w:rPr>
        <w:t>4788783</w:t>
      </w:r>
      <w:r w:rsidRPr="005265F5">
        <w:rPr>
          <w:rFonts w:ascii="宋体" w:hAnsi="宋体" w:cs="宋体" w:hint="eastAsia"/>
          <w:sz w:val="24"/>
          <w:szCs w:val="24"/>
        </w:rPr>
        <w:t>元，其未出资范围应扣减上述金额。青岛某建材公司作为公司债权人要求山东某置业公司对其瑕疵出资在</w:t>
      </w:r>
      <w:r w:rsidRPr="005265F5">
        <w:rPr>
          <w:rFonts w:ascii="宋体" w:hAnsi="宋体" w:cs="宋体"/>
          <w:sz w:val="24"/>
          <w:szCs w:val="24"/>
        </w:rPr>
        <w:t>15611217</w:t>
      </w:r>
      <w:r w:rsidRPr="005265F5">
        <w:rPr>
          <w:rFonts w:ascii="宋体" w:hAnsi="宋体" w:cs="宋体" w:hint="eastAsia"/>
          <w:sz w:val="24"/>
          <w:szCs w:val="24"/>
        </w:rPr>
        <w:t>元范围内承担补充赔偿责任于法有据。陕西某集团公司认缴出资</w:t>
      </w:r>
      <w:r w:rsidRPr="005265F5">
        <w:rPr>
          <w:rFonts w:ascii="宋体" w:hAnsi="宋体" w:cs="宋体"/>
          <w:sz w:val="24"/>
          <w:szCs w:val="24"/>
        </w:rPr>
        <w:t>2450</w:t>
      </w:r>
      <w:r>
        <w:rPr>
          <w:rFonts w:ascii="宋体" w:hAnsi="宋体" w:cs="宋体" w:hint="eastAsia"/>
          <w:sz w:val="24"/>
          <w:szCs w:val="24"/>
        </w:rPr>
        <w:t>万</w:t>
      </w:r>
      <w:r w:rsidRPr="005265F5">
        <w:rPr>
          <w:rFonts w:ascii="宋体" w:hAnsi="宋体" w:cs="宋体" w:hint="eastAsia"/>
          <w:sz w:val="24"/>
          <w:szCs w:val="24"/>
        </w:rPr>
        <w:t>元，而实缴</w:t>
      </w:r>
      <w:r w:rsidRPr="005265F5">
        <w:rPr>
          <w:rFonts w:ascii="宋体" w:hAnsi="宋体" w:cs="宋体"/>
          <w:sz w:val="24"/>
          <w:szCs w:val="24"/>
        </w:rPr>
        <w:t>490</w:t>
      </w:r>
      <w:r w:rsidRPr="005265F5">
        <w:rPr>
          <w:rFonts w:ascii="宋体" w:hAnsi="宋体" w:cs="宋体" w:hint="eastAsia"/>
          <w:sz w:val="24"/>
          <w:szCs w:val="24"/>
        </w:rPr>
        <w:t>万元，不能证明其已足额履行了出资义务，也不能证明其已向公司其他债权人承担责任，应当承担瑕疵出资的责任，在其未出资</w:t>
      </w:r>
      <w:r w:rsidRPr="005265F5">
        <w:rPr>
          <w:rFonts w:ascii="宋体" w:hAnsi="宋体" w:cs="宋体"/>
          <w:sz w:val="24"/>
          <w:szCs w:val="24"/>
        </w:rPr>
        <w:t>1960</w:t>
      </w:r>
      <w:r w:rsidRPr="005265F5">
        <w:rPr>
          <w:rFonts w:ascii="宋体" w:hAnsi="宋体" w:cs="宋体" w:hint="eastAsia"/>
          <w:sz w:val="24"/>
          <w:szCs w:val="24"/>
        </w:rPr>
        <w:t>万元范围内对威海某建筑公司不能清偿债务部分承担补充赔偿责任。同时作为股权受让人，其在明知山东某置业公司未履行出资义务的情况下受让股权，对于山东某置业公司对威海某建筑公司应承担的上述责任亦应承担连带责任。据此法院判决：一、如威海某建筑公司不能清偿生效判决确认的对青岛某建材公司的债务，山东某置业公司对上述债务不能清偿部分在</w:t>
      </w:r>
      <w:r w:rsidRPr="005265F5">
        <w:rPr>
          <w:rFonts w:ascii="宋体" w:hAnsi="宋体" w:cs="宋体"/>
          <w:sz w:val="24"/>
          <w:szCs w:val="24"/>
        </w:rPr>
        <w:t>15611217</w:t>
      </w:r>
      <w:r w:rsidRPr="005265F5">
        <w:rPr>
          <w:rFonts w:ascii="宋体" w:hAnsi="宋体" w:cs="宋体" w:hint="eastAsia"/>
          <w:sz w:val="24"/>
          <w:szCs w:val="24"/>
        </w:rPr>
        <w:t>元范围内承担补充赔偿责任，陕西某集团公司对山东某置业公司的该项义务承担连带责任；二、如威海某建筑公司不能清偿生效判决确认的对青岛某建材公司的债务，陕西某集团公司对上述债务不能清偿部分在</w:t>
      </w:r>
      <w:r w:rsidRPr="005265F5">
        <w:rPr>
          <w:rFonts w:ascii="宋体" w:hAnsi="宋体" w:cs="宋体"/>
          <w:sz w:val="24"/>
          <w:szCs w:val="24"/>
        </w:rPr>
        <w:t>1960</w:t>
      </w:r>
      <w:r w:rsidRPr="005265F5">
        <w:rPr>
          <w:rFonts w:ascii="宋体" w:hAnsi="宋体" w:cs="宋体" w:hint="eastAsia"/>
          <w:sz w:val="24"/>
          <w:szCs w:val="24"/>
        </w:rPr>
        <w:t>万元范围内承担补充赔偿责任；三、驳回青岛某建材公司的其他诉讼请求。</w:t>
      </w:r>
    </w:p>
    <w:p w:rsidR="001D355A" w:rsidRPr="005265F5" w:rsidRDefault="001D355A" w:rsidP="0091742C">
      <w:pPr>
        <w:spacing w:line="360" w:lineRule="auto"/>
        <w:ind w:firstLineChars="200" w:firstLine="480"/>
        <w:rPr>
          <w:rFonts w:ascii="宋体" w:cs="Times New Roman"/>
          <w:sz w:val="24"/>
          <w:szCs w:val="24"/>
        </w:rPr>
      </w:pPr>
      <w:r w:rsidRPr="005265F5">
        <w:rPr>
          <w:rFonts w:ascii="宋体" w:hAnsi="宋体" w:cs="宋体" w:hint="eastAsia"/>
          <w:sz w:val="24"/>
          <w:szCs w:val="24"/>
        </w:rPr>
        <w:t>（三）典型意义：保护企业注册资本充实，维护债权人合法权益</w:t>
      </w:r>
    </w:p>
    <w:p w:rsidR="001D355A" w:rsidRPr="005265F5" w:rsidRDefault="001D355A" w:rsidP="0091742C">
      <w:pPr>
        <w:spacing w:line="360" w:lineRule="auto"/>
        <w:ind w:firstLineChars="200" w:firstLine="480"/>
        <w:rPr>
          <w:rFonts w:ascii="宋体" w:cs="Times New Roman"/>
          <w:sz w:val="24"/>
          <w:szCs w:val="24"/>
        </w:rPr>
      </w:pPr>
      <w:r w:rsidRPr="005265F5">
        <w:rPr>
          <w:rFonts w:ascii="宋体" w:hAnsi="宋体" w:cs="宋体" w:hint="eastAsia"/>
          <w:sz w:val="24"/>
          <w:szCs w:val="24"/>
        </w:rPr>
        <w:t>根据《公司法》的规定，投资者以其认缴的出资额为限对公司承担责任，公司以其全部资产对公司债务承担全部责任。公司股东的有限责任决定了对公司投资的股东既可满足获得收益的需要，又可使其承担的风险在一个合理范围内，增加了投资的积极性。但股东承担有限责任的前提是其依法依约足额出资，股东不能滥用有限责任损害公司及债权人利益。</w:t>
      </w:r>
      <w:r w:rsidRPr="005265F5">
        <w:rPr>
          <w:rFonts w:ascii="宋体" w:hAnsi="宋体" w:cs="宋体"/>
          <w:sz w:val="24"/>
          <w:szCs w:val="24"/>
        </w:rPr>
        <w:t>201</w:t>
      </w:r>
      <w:r>
        <w:rPr>
          <w:rFonts w:ascii="宋体" w:hAnsi="宋体" w:cs="宋体"/>
          <w:sz w:val="24"/>
          <w:szCs w:val="24"/>
        </w:rPr>
        <w:t>4</w:t>
      </w:r>
      <w:r w:rsidRPr="005265F5">
        <w:rPr>
          <w:rFonts w:ascii="宋体" w:hAnsi="宋体" w:cs="宋体" w:hint="eastAsia"/>
          <w:sz w:val="24"/>
          <w:szCs w:val="24"/>
        </w:rPr>
        <w:t>年</w:t>
      </w:r>
      <w:r>
        <w:rPr>
          <w:rFonts w:ascii="宋体" w:hAnsi="宋体" w:cs="宋体"/>
          <w:sz w:val="24"/>
          <w:szCs w:val="24"/>
        </w:rPr>
        <w:t>3</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日实施的</w:t>
      </w:r>
      <w:r w:rsidRPr="005265F5">
        <w:rPr>
          <w:rFonts w:ascii="宋体" w:hAnsi="宋体" w:cs="宋体" w:hint="eastAsia"/>
          <w:sz w:val="24"/>
          <w:szCs w:val="24"/>
        </w:rPr>
        <w:t>我国《公司法》将注册资本实缴制（法律特别规定的除外）改为认缴制，即股东可以在章程中约定注册资本的缴纳时间，但并未动摇或否定股东有限责任的法律原则和责任机制，只是有限责任的范围不再是股东实缴的出资额，而是股东认缴的出资额。实践中有的股东存在认识误区，认为认缴制就是任意缴纳、没有法律约束。由于股东存在不履行或不全面履行出资义务、抽逃出资等瑕疵出资情形，导致有的债权</w:t>
      </w:r>
      <w:r w:rsidRPr="005265F5">
        <w:rPr>
          <w:rFonts w:ascii="宋体" w:hAnsi="宋体" w:cs="宋体" w:hint="eastAsia"/>
          <w:sz w:val="24"/>
          <w:szCs w:val="24"/>
        </w:rPr>
        <w:lastRenderedPageBreak/>
        <w:t>人赢了官司却因为债务公司没有财产无法实现债权。本案充分发挥裁判指引作用，警示公司股东正确认识注册资本认缴制度，注册资本认缴并不免除股东出资义务和出资责任，瑕疵出资仍然是《公司法》当然禁止的违法行为，引导投资主体依法履行出资义务确保公司资本充实，有效保护债权人的产权利益，维护市场经济秩序健康稳定。</w:t>
      </w:r>
    </w:p>
    <w:p w:rsidR="001D355A" w:rsidRPr="005265F5" w:rsidRDefault="001D355A" w:rsidP="0091742C">
      <w:pPr>
        <w:spacing w:line="360" w:lineRule="auto"/>
        <w:ind w:firstLineChars="200" w:firstLine="480"/>
        <w:rPr>
          <w:rFonts w:ascii="宋体" w:cs="Times New Roman"/>
          <w:sz w:val="24"/>
          <w:szCs w:val="24"/>
        </w:rPr>
      </w:pPr>
    </w:p>
    <w:p w:rsidR="001D355A" w:rsidRPr="008C188A" w:rsidRDefault="001D355A" w:rsidP="00D027F4">
      <w:pPr>
        <w:spacing w:line="360" w:lineRule="auto"/>
        <w:rPr>
          <w:rFonts w:ascii="黑体" w:eastAsia="黑体" w:hAnsi="宋体" w:cs="Times New Roman"/>
          <w:sz w:val="24"/>
          <w:szCs w:val="24"/>
        </w:rPr>
      </w:pPr>
      <w:r>
        <w:rPr>
          <w:rFonts w:ascii="黑体" w:eastAsia="黑体" w:hAnsi="宋体" w:cs="黑体" w:hint="eastAsia"/>
          <w:sz w:val="24"/>
          <w:szCs w:val="24"/>
        </w:rPr>
        <w:t>八、某</w:t>
      </w:r>
      <w:r w:rsidRPr="00697C20">
        <w:rPr>
          <w:rFonts w:ascii="黑体" w:eastAsia="黑体" w:hAnsi="宋体" w:cs="黑体" w:hint="eastAsia"/>
          <w:sz w:val="24"/>
          <w:szCs w:val="24"/>
        </w:rPr>
        <w:t>市天主教爱国会</w:t>
      </w:r>
      <w:r>
        <w:rPr>
          <w:rFonts w:ascii="黑体" w:eastAsia="黑体" w:hAnsi="宋体" w:cs="黑体" w:hint="eastAsia"/>
          <w:sz w:val="24"/>
          <w:szCs w:val="24"/>
        </w:rPr>
        <w:t>诉</w:t>
      </w:r>
      <w:r w:rsidRPr="00697C20">
        <w:rPr>
          <w:rFonts w:ascii="黑体" w:eastAsia="黑体" w:hAnsi="宋体" w:cs="黑体" w:hint="eastAsia"/>
          <w:sz w:val="24"/>
          <w:szCs w:val="24"/>
        </w:rPr>
        <w:t>青岛市</w:t>
      </w:r>
      <w:r>
        <w:rPr>
          <w:rFonts w:ascii="黑体" w:eastAsia="黑体" w:hAnsi="宋体" w:cs="黑体" w:hint="eastAsia"/>
          <w:sz w:val="24"/>
          <w:szCs w:val="24"/>
        </w:rPr>
        <w:t>某</w:t>
      </w:r>
      <w:r w:rsidRPr="00697C20">
        <w:rPr>
          <w:rFonts w:ascii="黑体" w:eastAsia="黑体" w:hAnsi="宋体" w:cs="黑体" w:hint="eastAsia"/>
          <w:sz w:val="24"/>
          <w:szCs w:val="24"/>
        </w:rPr>
        <w:t>管理局、</w:t>
      </w:r>
      <w:r>
        <w:rPr>
          <w:rFonts w:ascii="黑体" w:eastAsia="黑体" w:hAnsi="宋体" w:cs="黑体" w:hint="eastAsia"/>
          <w:sz w:val="24"/>
          <w:szCs w:val="24"/>
        </w:rPr>
        <w:t>青岛某实业发展</w:t>
      </w:r>
      <w:r w:rsidRPr="00697C20">
        <w:rPr>
          <w:rFonts w:ascii="黑体" w:eastAsia="黑体" w:hAnsi="宋体" w:cs="黑体" w:hint="eastAsia"/>
          <w:sz w:val="24"/>
          <w:szCs w:val="24"/>
        </w:rPr>
        <w:t>公司</w:t>
      </w:r>
      <w:r w:rsidRPr="008C188A">
        <w:rPr>
          <w:rFonts w:ascii="黑体" w:eastAsia="黑体" w:hAnsi="宋体" w:cs="黑体" w:hint="eastAsia"/>
          <w:sz w:val="24"/>
          <w:szCs w:val="24"/>
        </w:rPr>
        <w:t>房屋租赁合同纠纷案</w:t>
      </w:r>
    </w:p>
    <w:p w:rsidR="001D355A" w:rsidRPr="00FF2151" w:rsidRDefault="001D355A" w:rsidP="00D027F4">
      <w:pPr>
        <w:spacing w:line="360" w:lineRule="auto"/>
        <w:rPr>
          <w:rFonts w:ascii="宋体" w:cs="Times New Roman"/>
          <w:sz w:val="24"/>
          <w:szCs w:val="24"/>
        </w:rPr>
      </w:pPr>
      <w:r w:rsidRPr="00FF2151">
        <w:rPr>
          <w:rFonts w:ascii="宋体" w:hAnsi="宋体" w:cs="宋体" w:hint="eastAsia"/>
          <w:sz w:val="24"/>
          <w:szCs w:val="24"/>
        </w:rPr>
        <w:t xml:space="preserve">　　（一）基本案情</w:t>
      </w:r>
    </w:p>
    <w:p w:rsidR="001D355A" w:rsidRPr="001E6EF3" w:rsidRDefault="001D355A" w:rsidP="0091742C">
      <w:pPr>
        <w:pStyle w:val="lawyeeWritContent0"/>
        <w:spacing w:line="500" w:lineRule="exact"/>
        <w:ind w:firstLine="480"/>
        <w:rPr>
          <w:rFonts w:ascii="宋体" w:eastAsia="宋体" w:hAnsi="宋体" w:cs="Times New Roman"/>
          <w:sz w:val="24"/>
          <w:szCs w:val="24"/>
        </w:rPr>
      </w:pPr>
      <w:r>
        <w:rPr>
          <w:rFonts w:ascii="宋体" w:eastAsia="宋体" w:hAnsi="宋体" w:cs="宋体" w:hint="eastAsia"/>
          <w:sz w:val="24"/>
          <w:szCs w:val="24"/>
        </w:rPr>
        <w:t>坐落于青岛市八大关景区的</w:t>
      </w:r>
      <w:r w:rsidRPr="001E6EF3">
        <w:rPr>
          <w:rFonts w:ascii="宋体" w:eastAsia="宋体" w:hAnsi="宋体" w:cs="宋体" w:hint="eastAsia"/>
          <w:sz w:val="24"/>
          <w:szCs w:val="24"/>
        </w:rPr>
        <w:t>青岛市市南区荣城路</w:t>
      </w:r>
      <w:r w:rsidRPr="001E6EF3">
        <w:rPr>
          <w:rFonts w:ascii="宋体" w:eastAsia="宋体" w:hAnsi="宋体" w:cs="宋体"/>
          <w:sz w:val="24"/>
          <w:szCs w:val="24"/>
        </w:rPr>
        <w:t>4</w:t>
      </w:r>
      <w:r w:rsidRPr="001E6EF3">
        <w:rPr>
          <w:rFonts w:ascii="宋体" w:eastAsia="宋体" w:hAnsi="宋体" w:cs="宋体" w:hint="eastAsia"/>
          <w:sz w:val="24"/>
          <w:szCs w:val="24"/>
        </w:rPr>
        <w:t>号</w:t>
      </w:r>
      <w:r>
        <w:rPr>
          <w:rFonts w:ascii="宋体" w:eastAsia="宋体" w:hAnsi="宋体" w:cs="宋体" w:hint="eastAsia"/>
          <w:sz w:val="24"/>
          <w:szCs w:val="24"/>
        </w:rPr>
        <w:t>三层别墅</w:t>
      </w:r>
      <w:r w:rsidRPr="001E6EF3">
        <w:rPr>
          <w:rFonts w:ascii="宋体" w:eastAsia="宋体" w:hAnsi="宋体" w:cs="宋体" w:hint="eastAsia"/>
          <w:sz w:val="24"/>
          <w:szCs w:val="24"/>
        </w:rPr>
        <w:t>产权原属天主教周村教区所有，</w:t>
      </w:r>
      <w:r w:rsidRPr="001E6EF3">
        <w:rPr>
          <w:rFonts w:ascii="宋体" w:eastAsia="宋体" w:hAnsi="宋体" w:cs="宋体"/>
          <w:sz w:val="24"/>
          <w:szCs w:val="24"/>
        </w:rPr>
        <w:t>1958</w:t>
      </w:r>
      <w:r w:rsidRPr="001E6EF3">
        <w:rPr>
          <w:rFonts w:ascii="宋体" w:eastAsia="宋体" w:hAnsi="宋体" w:cs="宋体" w:hint="eastAsia"/>
          <w:sz w:val="24"/>
          <w:szCs w:val="24"/>
        </w:rPr>
        <w:t>年纳入国家经租</w:t>
      </w:r>
      <w:r>
        <w:rPr>
          <w:rFonts w:ascii="宋体" w:eastAsia="宋体" w:hAnsi="宋体" w:cs="宋体" w:hint="eastAsia"/>
          <w:sz w:val="24"/>
          <w:szCs w:val="24"/>
        </w:rPr>
        <w:t>，</w:t>
      </w:r>
      <w:r w:rsidRPr="001E6EF3">
        <w:rPr>
          <w:rFonts w:ascii="宋体" w:eastAsia="宋体" w:hAnsi="宋体" w:cs="宋体"/>
          <w:sz w:val="24"/>
          <w:szCs w:val="24"/>
        </w:rPr>
        <w:t>1992</w:t>
      </w:r>
      <w:r w:rsidRPr="001E6EF3">
        <w:rPr>
          <w:rFonts w:ascii="宋体" w:eastAsia="宋体" w:hAnsi="宋体" w:cs="宋体" w:hint="eastAsia"/>
          <w:sz w:val="24"/>
          <w:szCs w:val="24"/>
        </w:rPr>
        <w:t>年</w:t>
      </w:r>
      <w:r w:rsidRPr="001E6EF3">
        <w:rPr>
          <w:rFonts w:ascii="宋体" w:eastAsia="宋体" w:hAnsi="宋体" w:cs="宋体"/>
          <w:sz w:val="24"/>
          <w:szCs w:val="24"/>
        </w:rPr>
        <w:t>12</w:t>
      </w:r>
      <w:r w:rsidRPr="001E6EF3">
        <w:rPr>
          <w:rFonts w:ascii="宋体" w:eastAsia="宋体" w:hAnsi="宋体" w:cs="宋体" w:hint="eastAsia"/>
          <w:sz w:val="24"/>
          <w:szCs w:val="24"/>
        </w:rPr>
        <w:t>月</w:t>
      </w:r>
      <w:r w:rsidRPr="001E6EF3">
        <w:rPr>
          <w:rFonts w:ascii="宋体" w:eastAsia="宋体" w:hAnsi="宋体" w:cs="宋体"/>
          <w:sz w:val="24"/>
          <w:szCs w:val="24"/>
        </w:rPr>
        <w:t>24</w:t>
      </w:r>
      <w:r w:rsidRPr="001E6EF3">
        <w:rPr>
          <w:rFonts w:ascii="宋体" w:eastAsia="宋体" w:hAnsi="宋体" w:cs="宋体" w:hint="eastAsia"/>
          <w:sz w:val="24"/>
          <w:szCs w:val="24"/>
        </w:rPr>
        <w:t>日，青岛市房产管理局将</w:t>
      </w:r>
      <w:r>
        <w:rPr>
          <w:rFonts w:ascii="宋体" w:eastAsia="宋体" w:hAnsi="宋体" w:cs="宋体" w:hint="eastAsia"/>
          <w:sz w:val="24"/>
          <w:szCs w:val="24"/>
        </w:rPr>
        <w:t>该房屋</w:t>
      </w:r>
      <w:r w:rsidRPr="001E6EF3">
        <w:rPr>
          <w:rFonts w:ascii="宋体" w:eastAsia="宋体" w:hAnsi="宋体" w:cs="宋体" w:hint="eastAsia"/>
          <w:sz w:val="24"/>
          <w:szCs w:val="24"/>
        </w:rPr>
        <w:t>产权退归山东省天主教教务委员会</w:t>
      </w:r>
      <w:r>
        <w:rPr>
          <w:rFonts w:ascii="宋体" w:eastAsia="宋体" w:hAnsi="宋体" w:cs="宋体" w:hint="eastAsia"/>
          <w:sz w:val="24"/>
          <w:szCs w:val="24"/>
        </w:rPr>
        <w:t>。</w:t>
      </w:r>
      <w:r w:rsidRPr="001E6EF3">
        <w:rPr>
          <w:rFonts w:ascii="宋体" w:eastAsia="宋体" w:hAnsi="宋体" w:cs="宋体"/>
          <w:sz w:val="24"/>
          <w:szCs w:val="24"/>
        </w:rPr>
        <w:t>1993</w:t>
      </w:r>
      <w:r w:rsidRPr="001E6EF3">
        <w:rPr>
          <w:rFonts w:ascii="宋体" w:eastAsia="宋体" w:hAnsi="宋体" w:cs="宋体" w:hint="eastAsia"/>
          <w:sz w:val="24"/>
          <w:szCs w:val="24"/>
        </w:rPr>
        <w:t>年</w:t>
      </w:r>
      <w:r w:rsidRPr="001E6EF3">
        <w:rPr>
          <w:rFonts w:ascii="宋体" w:eastAsia="宋体" w:hAnsi="宋体" w:cs="宋体"/>
          <w:sz w:val="24"/>
          <w:szCs w:val="24"/>
        </w:rPr>
        <w:t>10</w:t>
      </w:r>
      <w:r w:rsidRPr="001E6EF3">
        <w:rPr>
          <w:rFonts w:ascii="宋体" w:eastAsia="宋体" w:hAnsi="宋体" w:cs="宋体" w:hint="eastAsia"/>
          <w:sz w:val="24"/>
          <w:szCs w:val="24"/>
        </w:rPr>
        <w:t>月</w:t>
      </w:r>
      <w:r w:rsidRPr="001E6EF3">
        <w:rPr>
          <w:rFonts w:ascii="宋体" w:eastAsia="宋体" w:hAnsi="宋体" w:cs="宋体"/>
          <w:sz w:val="24"/>
          <w:szCs w:val="24"/>
        </w:rPr>
        <w:t>1</w:t>
      </w:r>
      <w:r w:rsidRPr="001E6EF3">
        <w:rPr>
          <w:rFonts w:ascii="宋体" w:eastAsia="宋体" w:hAnsi="宋体" w:cs="宋体" w:hint="eastAsia"/>
          <w:sz w:val="24"/>
          <w:szCs w:val="24"/>
        </w:rPr>
        <w:t>日，</w:t>
      </w:r>
      <w:r>
        <w:rPr>
          <w:rFonts w:ascii="宋体" w:eastAsia="宋体" w:hAnsi="宋体" w:cs="宋体" w:hint="eastAsia"/>
          <w:sz w:val="24"/>
          <w:szCs w:val="24"/>
        </w:rPr>
        <w:t>青岛市某管理局</w:t>
      </w:r>
      <w:r w:rsidRPr="001E6EF3">
        <w:rPr>
          <w:rFonts w:ascii="宋体" w:eastAsia="宋体" w:hAnsi="宋体" w:cs="宋体" w:hint="eastAsia"/>
          <w:sz w:val="24"/>
          <w:szCs w:val="24"/>
        </w:rPr>
        <w:t>下属的青岛荣韶宾馆与当时涉案房屋的代管机构青岛市天主教爱国会签订房屋租赁合同承租该房屋</w:t>
      </w:r>
      <w:r w:rsidRPr="001E6EF3">
        <w:rPr>
          <w:rFonts w:ascii="宋体" w:eastAsia="宋体" w:hAnsi="宋体" w:cs="宋体"/>
          <w:sz w:val="24"/>
          <w:szCs w:val="24"/>
        </w:rPr>
        <w:t>,</w:t>
      </w:r>
      <w:r w:rsidRPr="001E6EF3">
        <w:rPr>
          <w:rFonts w:ascii="宋体" w:eastAsia="宋体" w:hAnsi="宋体" w:cs="宋体" w:hint="eastAsia"/>
          <w:sz w:val="24"/>
          <w:szCs w:val="24"/>
        </w:rPr>
        <w:t>期间经由一次续租</w:t>
      </w:r>
      <w:r w:rsidRPr="001E6EF3">
        <w:rPr>
          <w:rFonts w:ascii="宋体" w:eastAsia="宋体" w:hAnsi="宋体" w:cs="宋体"/>
          <w:sz w:val="24"/>
          <w:szCs w:val="24"/>
        </w:rPr>
        <w:t>,</w:t>
      </w:r>
      <w:r w:rsidRPr="001E6EF3">
        <w:rPr>
          <w:rFonts w:ascii="宋体" w:eastAsia="宋体" w:hAnsi="宋体" w:cs="宋体" w:hint="eastAsia"/>
          <w:sz w:val="24"/>
          <w:szCs w:val="24"/>
        </w:rPr>
        <w:t>约定租赁时间至</w:t>
      </w:r>
      <w:r w:rsidRPr="001E6EF3">
        <w:rPr>
          <w:rFonts w:ascii="宋体" w:eastAsia="宋体" w:hAnsi="宋体" w:cs="宋体"/>
          <w:sz w:val="24"/>
          <w:szCs w:val="24"/>
        </w:rPr>
        <w:t>2001</w:t>
      </w:r>
      <w:r w:rsidRPr="001E6EF3">
        <w:rPr>
          <w:rFonts w:ascii="宋体" w:eastAsia="宋体" w:hAnsi="宋体" w:cs="宋体" w:hint="eastAsia"/>
          <w:sz w:val="24"/>
          <w:szCs w:val="24"/>
        </w:rPr>
        <w:t>年</w:t>
      </w:r>
      <w:r w:rsidRPr="001E6EF3">
        <w:rPr>
          <w:rFonts w:ascii="宋体" w:eastAsia="宋体" w:hAnsi="宋体" w:cs="宋体"/>
          <w:sz w:val="24"/>
          <w:szCs w:val="24"/>
        </w:rPr>
        <w:t>11</w:t>
      </w:r>
      <w:r w:rsidRPr="001E6EF3">
        <w:rPr>
          <w:rFonts w:ascii="宋体" w:eastAsia="宋体" w:hAnsi="宋体" w:cs="宋体" w:hint="eastAsia"/>
          <w:sz w:val="24"/>
          <w:szCs w:val="24"/>
        </w:rPr>
        <w:t>月</w:t>
      </w:r>
      <w:r w:rsidRPr="001E6EF3">
        <w:rPr>
          <w:rFonts w:ascii="宋体" w:eastAsia="宋体" w:hAnsi="宋体" w:cs="宋体"/>
          <w:sz w:val="24"/>
          <w:szCs w:val="24"/>
        </w:rPr>
        <w:t>30</w:t>
      </w:r>
      <w:r w:rsidRPr="001E6EF3">
        <w:rPr>
          <w:rFonts w:ascii="宋体" w:eastAsia="宋体" w:hAnsi="宋体" w:cs="宋体" w:hint="eastAsia"/>
          <w:sz w:val="24"/>
          <w:szCs w:val="24"/>
        </w:rPr>
        <w:t>日止。</w:t>
      </w:r>
      <w:r w:rsidRPr="001E6EF3">
        <w:rPr>
          <w:rFonts w:ascii="宋体" w:eastAsia="宋体" w:hAnsi="宋体" w:cs="宋体"/>
          <w:sz w:val="24"/>
          <w:szCs w:val="24"/>
        </w:rPr>
        <w:t>2003</w:t>
      </w:r>
      <w:r w:rsidRPr="001E6EF3">
        <w:rPr>
          <w:rFonts w:ascii="宋体" w:eastAsia="宋体" w:hAnsi="宋体" w:cs="宋体" w:hint="eastAsia"/>
          <w:sz w:val="24"/>
          <w:szCs w:val="24"/>
        </w:rPr>
        <w:t>年，因政府要求青岛市八大关景区危房必须维修改造的大背景下，</w:t>
      </w:r>
      <w:r>
        <w:rPr>
          <w:rFonts w:ascii="宋体" w:eastAsia="宋体" w:hAnsi="宋体" w:cs="宋体" w:hint="eastAsia"/>
          <w:sz w:val="24"/>
          <w:szCs w:val="24"/>
        </w:rPr>
        <w:t>青岛某实业发展公司通过</w:t>
      </w:r>
      <w:r w:rsidRPr="00816E2C">
        <w:rPr>
          <w:rFonts w:ascii="宋体" w:eastAsia="宋体" w:hAnsi="宋体" w:cs="宋体" w:hint="eastAsia"/>
          <w:sz w:val="24"/>
          <w:szCs w:val="24"/>
        </w:rPr>
        <w:t>青岛市某管理局</w:t>
      </w:r>
      <w:r>
        <w:rPr>
          <w:rFonts w:ascii="宋体" w:eastAsia="宋体" w:hAnsi="宋体" w:cs="宋体" w:hint="eastAsia"/>
          <w:sz w:val="24"/>
          <w:szCs w:val="24"/>
        </w:rPr>
        <w:t>承租了</w:t>
      </w:r>
      <w:r w:rsidRPr="001E6EF3">
        <w:rPr>
          <w:rFonts w:ascii="宋体" w:eastAsia="宋体" w:hAnsi="宋体" w:cs="宋体" w:hint="eastAsia"/>
          <w:sz w:val="24"/>
          <w:szCs w:val="24"/>
        </w:rPr>
        <w:t>涉案房屋，</w:t>
      </w:r>
      <w:r>
        <w:rPr>
          <w:rFonts w:ascii="宋体" w:eastAsia="宋体" w:hAnsi="宋体" w:cs="宋体" w:hint="eastAsia"/>
          <w:sz w:val="24"/>
          <w:szCs w:val="24"/>
        </w:rPr>
        <w:t>并在试用期间对该房屋</w:t>
      </w:r>
      <w:r w:rsidRPr="001E6EF3">
        <w:rPr>
          <w:rFonts w:ascii="宋体" w:eastAsia="宋体" w:hAnsi="宋体" w:cs="宋体" w:hint="eastAsia"/>
          <w:sz w:val="24"/>
          <w:szCs w:val="24"/>
        </w:rPr>
        <w:t>进行</w:t>
      </w:r>
      <w:r>
        <w:rPr>
          <w:rFonts w:ascii="宋体" w:eastAsia="宋体" w:hAnsi="宋体" w:cs="宋体" w:hint="eastAsia"/>
          <w:sz w:val="24"/>
          <w:szCs w:val="24"/>
        </w:rPr>
        <w:t>了</w:t>
      </w:r>
      <w:r w:rsidRPr="001E6EF3">
        <w:rPr>
          <w:rFonts w:ascii="宋体" w:eastAsia="宋体" w:hAnsi="宋体" w:cs="宋体" w:hint="eastAsia"/>
          <w:sz w:val="24"/>
          <w:szCs w:val="24"/>
        </w:rPr>
        <w:t>两次翻建及装饰装修。</w:t>
      </w:r>
      <w:r w:rsidRPr="001E6EF3">
        <w:rPr>
          <w:rFonts w:ascii="宋体" w:eastAsia="宋体" w:hAnsi="宋体" w:cs="宋体"/>
          <w:sz w:val="24"/>
          <w:szCs w:val="24"/>
        </w:rPr>
        <w:t>2006</w:t>
      </w:r>
      <w:r w:rsidRPr="001E6EF3">
        <w:rPr>
          <w:rFonts w:ascii="宋体" w:eastAsia="宋体" w:hAnsi="宋体" w:cs="宋体" w:hint="eastAsia"/>
          <w:sz w:val="24"/>
          <w:szCs w:val="24"/>
        </w:rPr>
        <w:t>年</w:t>
      </w:r>
      <w:r w:rsidRPr="001E6EF3">
        <w:rPr>
          <w:rFonts w:ascii="宋体" w:eastAsia="宋体" w:hAnsi="宋体" w:cs="宋体"/>
          <w:sz w:val="24"/>
          <w:szCs w:val="24"/>
        </w:rPr>
        <w:t>5</w:t>
      </w:r>
      <w:r w:rsidRPr="001E6EF3">
        <w:rPr>
          <w:rFonts w:ascii="宋体" w:eastAsia="宋体" w:hAnsi="宋体" w:cs="宋体" w:hint="eastAsia"/>
          <w:sz w:val="24"/>
          <w:szCs w:val="24"/>
        </w:rPr>
        <w:t>月</w:t>
      </w:r>
      <w:r w:rsidRPr="001E6EF3">
        <w:rPr>
          <w:rFonts w:ascii="宋体" w:eastAsia="宋体" w:hAnsi="宋体" w:cs="宋体"/>
          <w:sz w:val="24"/>
          <w:szCs w:val="24"/>
        </w:rPr>
        <w:t>10</w:t>
      </w:r>
      <w:r w:rsidRPr="001E6EF3">
        <w:rPr>
          <w:rFonts w:ascii="宋体" w:eastAsia="宋体" w:hAnsi="宋体" w:cs="宋体" w:hint="eastAsia"/>
          <w:sz w:val="24"/>
          <w:szCs w:val="24"/>
        </w:rPr>
        <w:t>日，涉案房屋登记至</w:t>
      </w:r>
      <w:r>
        <w:rPr>
          <w:rFonts w:ascii="宋体" w:eastAsia="宋体" w:hAnsi="宋体" w:cs="宋体" w:hint="eastAsia"/>
          <w:sz w:val="24"/>
          <w:szCs w:val="24"/>
        </w:rPr>
        <w:t>某市</w:t>
      </w:r>
      <w:r w:rsidRPr="001E6EF3">
        <w:rPr>
          <w:rFonts w:ascii="宋体" w:eastAsia="宋体" w:hAnsi="宋体" w:cs="宋体" w:hint="eastAsia"/>
          <w:sz w:val="24"/>
          <w:szCs w:val="24"/>
        </w:rPr>
        <w:t>天主教爱国会名下</w:t>
      </w:r>
      <w:r>
        <w:rPr>
          <w:rFonts w:ascii="宋体" w:eastAsia="宋体" w:hAnsi="宋体" w:cs="宋体" w:hint="eastAsia"/>
          <w:sz w:val="24"/>
          <w:szCs w:val="24"/>
        </w:rPr>
        <w:t>，某市天主教爱国会取得该三层别墅所有权并承继之前发生的有关权利义务</w:t>
      </w:r>
      <w:r w:rsidRPr="001E6EF3">
        <w:rPr>
          <w:rFonts w:ascii="宋体" w:eastAsia="宋体" w:hAnsi="宋体" w:cs="宋体" w:hint="eastAsia"/>
          <w:sz w:val="24"/>
          <w:szCs w:val="24"/>
        </w:rPr>
        <w:t>。</w:t>
      </w:r>
      <w:r w:rsidRPr="001E6EF3">
        <w:rPr>
          <w:rFonts w:ascii="宋体" w:eastAsia="宋体" w:hAnsi="宋体" w:cs="宋体"/>
          <w:sz w:val="24"/>
          <w:szCs w:val="24"/>
        </w:rPr>
        <w:t>2016</w:t>
      </w:r>
      <w:r w:rsidRPr="001E6EF3">
        <w:rPr>
          <w:rFonts w:ascii="宋体" w:eastAsia="宋体" w:hAnsi="宋体" w:cs="宋体" w:hint="eastAsia"/>
          <w:sz w:val="24"/>
          <w:szCs w:val="24"/>
        </w:rPr>
        <w:t>年，</w:t>
      </w:r>
      <w:r>
        <w:rPr>
          <w:rFonts w:ascii="宋体" w:eastAsia="宋体" w:hAnsi="宋体" w:cs="宋体" w:hint="eastAsia"/>
          <w:sz w:val="24"/>
          <w:szCs w:val="24"/>
        </w:rPr>
        <w:t>某市</w:t>
      </w:r>
      <w:r w:rsidRPr="001E6EF3">
        <w:rPr>
          <w:rFonts w:ascii="宋体" w:eastAsia="宋体" w:hAnsi="宋体" w:cs="宋体" w:hint="eastAsia"/>
          <w:sz w:val="24"/>
          <w:szCs w:val="24"/>
        </w:rPr>
        <w:t>天主教爱国会起诉要求</w:t>
      </w:r>
      <w:r>
        <w:rPr>
          <w:rFonts w:ascii="宋体" w:eastAsia="宋体" w:hAnsi="宋体" w:cs="宋体" w:hint="eastAsia"/>
          <w:sz w:val="24"/>
          <w:szCs w:val="24"/>
        </w:rPr>
        <w:t>青岛市某管理局</w:t>
      </w:r>
      <w:r w:rsidRPr="001E6EF3">
        <w:rPr>
          <w:rFonts w:ascii="宋体" w:eastAsia="宋体" w:hAnsi="宋体" w:cs="宋体" w:hint="eastAsia"/>
          <w:sz w:val="24"/>
          <w:szCs w:val="24"/>
        </w:rPr>
        <w:t>、</w:t>
      </w:r>
      <w:r>
        <w:rPr>
          <w:rFonts w:ascii="宋体" w:eastAsia="宋体" w:hAnsi="宋体" w:cs="宋体" w:hint="eastAsia"/>
          <w:sz w:val="24"/>
          <w:szCs w:val="24"/>
        </w:rPr>
        <w:t>青岛某实业发展公司</w:t>
      </w:r>
      <w:r w:rsidRPr="001E6EF3">
        <w:rPr>
          <w:rFonts w:ascii="宋体" w:eastAsia="宋体" w:hAnsi="宋体" w:cs="宋体" w:hint="eastAsia"/>
          <w:sz w:val="24"/>
          <w:szCs w:val="24"/>
        </w:rPr>
        <w:t>搬出涉案房屋，并支付占有使用费，</w:t>
      </w:r>
      <w:r>
        <w:rPr>
          <w:rFonts w:ascii="宋体" w:eastAsia="宋体" w:hAnsi="宋体" w:cs="宋体" w:hint="eastAsia"/>
          <w:sz w:val="24"/>
          <w:szCs w:val="24"/>
        </w:rPr>
        <w:t>青岛某实业发展公司</w:t>
      </w:r>
      <w:r w:rsidRPr="001E6EF3">
        <w:rPr>
          <w:rFonts w:ascii="宋体" w:eastAsia="宋体" w:hAnsi="宋体" w:cs="宋体" w:hint="eastAsia"/>
          <w:sz w:val="24"/>
          <w:szCs w:val="24"/>
        </w:rPr>
        <w:t>亦起诉要求</w:t>
      </w:r>
      <w:r>
        <w:rPr>
          <w:rFonts w:ascii="宋体" w:eastAsia="宋体" w:hAnsi="宋体" w:cs="宋体" w:hint="eastAsia"/>
          <w:sz w:val="24"/>
          <w:szCs w:val="24"/>
        </w:rPr>
        <w:t>某市</w:t>
      </w:r>
      <w:r w:rsidRPr="001E6EF3">
        <w:rPr>
          <w:rFonts w:ascii="宋体" w:eastAsia="宋体" w:hAnsi="宋体" w:cs="宋体" w:hint="eastAsia"/>
          <w:sz w:val="24"/>
          <w:szCs w:val="24"/>
        </w:rPr>
        <w:t>天主教爱国会支付其对房屋翻建及装修费用。</w:t>
      </w:r>
    </w:p>
    <w:p w:rsidR="001D355A" w:rsidRPr="00FF2151" w:rsidRDefault="001D355A" w:rsidP="00D027F4">
      <w:pPr>
        <w:spacing w:line="360" w:lineRule="auto"/>
        <w:rPr>
          <w:rFonts w:ascii="宋体" w:cs="Times New Roman"/>
          <w:sz w:val="24"/>
          <w:szCs w:val="24"/>
        </w:rPr>
      </w:pPr>
      <w:r w:rsidRPr="00FF2151">
        <w:rPr>
          <w:rFonts w:ascii="宋体" w:hAnsi="宋体" w:cs="宋体" w:hint="eastAsia"/>
          <w:sz w:val="24"/>
          <w:szCs w:val="24"/>
        </w:rPr>
        <w:t xml:space="preserve">　　（二）裁判结果</w:t>
      </w:r>
    </w:p>
    <w:p w:rsidR="001D355A" w:rsidRPr="00FF2151" w:rsidRDefault="001D355A" w:rsidP="0091742C">
      <w:pPr>
        <w:spacing w:line="360" w:lineRule="auto"/>
        <w:ind w:firstLineChars="225" w:firstLine="540"/>
        <w:rPr>
          <w:rFonts w:ascii="宋体" w:cs="Times New Roman"/>
          <w:sz w:val="24"/>
          <w:szCs w:val="24"/>
        </w:rPr>
      </w:pPr>
      <w:r>
        <w:rPr>
          <w:rFonts w:ascii="宋体" w:hAnsi="宋体" w:cs="宋体" w:hint="eastAsia"/>
          <w:sz w:val="24"/>
          <w:szCs w:val="24"/>
        </w:rPr>
        <w:t>人民法院经审理认为，青岛市某管理局未经涉案房屋当时的代管机构青岛市</w:t>
      </w:r>
      <w:r w:rsidRPr="001E6EF3">
        <w:rPr>
          <w:rFonts w:ascii="宋体" w:hAnsi="宋体" w:cs="宋体" w:hint="eastAsia"/>
          <w:sz w:val="24"/>
          <w:szCs w:val="24"/>
        </w:rPr>
        <w:t>天主教爱国会</w:t>
      </w:r>
      <w:r>
        <w:rPr>
          <w:rFonts w:ascii="宋体" w:hAnsi="宋体" w:cs="宋体" w:hint="eastAsia"/>
          <w:sz w:val="24"/>
          <w:szCs w:val="24"/>
        </w:rPr>
        <w:t>同意擅自将涉案房屋转租给青岛某实业发展公司，该房屋租赁合同无效。青岛某实业发展公司对涉案房屋的翻扩建及装修行为未经过代管机构青岛市</w:t>
      </w:r>
      <w:r w:rsidRPr="001E6EF3">
        <w:rPr>
          <w:rFonts w:ascii="宋体" w:hAnsi="宋体" w:cs="宋体" w:hint="eastAsia"/>
          <w:sz w:val="24"/>
          <w:szCs w:val="24"/>
        </w:rPr>
        <w:t>天主教爱国会</w:t>
      </w:r>
      <w:r>
        <w:rPr>
          <w:rFonts w:ascii="宋体" w:hAnsi="宋体" w:cs="宋体" w:hint="eastAsia"/>
          <w:sz w:val="24"/>
          <w:szCs w:val="24"/>
        </w:rPr>
        <w:t>的同意，在</w:t>
      </w:r>
      <w:r>
        <w:rPr>
          <w:rFonts w:ascii="宋体" w:hAnsi="宋体" w:cs="宋体"/>
          <w:sz w:val="24"/>
          <w:szCs w:val="24"/>
        </w:rPr>
        <w:t>2006</w:t>
      </w:r>
      <w:r>
        <w:rPr>
          <w:rFonts w:ascii="宋体" w:hAnsi="宋体" w:cs="宋体" w:hint="eastAsia"/>
          <w:sz w:val="24"/>
          <w:szCs w:val="24"/>
        </w:rPr>
        <w:t>年之后亦未取得所有权人某市天主教爱国会的认可，其</w:t>
      </w:r>
      <w:r w:rsidRPr="00B21FD6">
        <w:rPr>
          <w:rFonts w:ascii="宋体" w:hAnsi="宋体" w:cs="宋体" w:hint="eastAsia"/>
          <w:sz w:val="24"/>
          <w:szCs w:val="24"/>
        </w:rPr>
        <w:t>要求</w:t>
      </w:r>
      <w:r>
        <w:rPr>
          <w:rFonts w:ascii="宋体" w:hAnsi="宋体" w:cs="宋体" w:hint="eastAsia"/>
          <w:sz w:val="24"/>
          <w:szCs w:val="24"/>
        </w:rPr>
        <w:t>某市</w:t>
      </w:r>
      <w:r w:rsidRPr="001E6EF3">
        <w:rPr>
          <w:rFonts w:ascii="宋体" w:hAnsi="宋体" w:cs="宋体" w:hint="eastAsia"/>
          <w:sz w:val="24"/>
          <w:szCs w:val="24"/>
        </w:rPr>
        <w:t>天主教爱国会</w:t>
      </w:r>
      <w:r w:rsidRPr="00B21FD6">
        <w:rPr>
          <w:rFonts w:ascii="宋体" w:hAnsi="宋体" w:cs="宋体" w:hint="eastAsia"/>
          <w:sz w:val="24"/>
          <w:szCs w:val="24"/>
        </w:rPr>
        <w:t>支付房屋翻建、扩建、修缮、装修费用及其维护使房屋增值部分，没有事实和法律依据，依法不予支持。</w:t>
      </w:r>
      <w:r>
        <w:rPr>
          <w:rFonts w:ascii="宋体" w:hAnsi="宋体" w:cs="宋体" w:hint="eastAsia"/>
          <w:sz w:val="24"/>
          <w:szCs w:val="24"/>
        </w:rPr>
        <w:t>判决：青岛某实业发展公司将涉案房屋腾交给某市</w:t>
      </w:r>
      <w:r w:rsidRPr="001E6EF3">
        <w:rPr>
          <w:rFonts w:ascii="宋体" w:hAnsi="宋体" w:cs="宋体" w:hint="eastAsia"/>
          <w:sz w:val="24"/>
          <w:szCs w:val="24"/>
        </w:rPr>
        <w:t>天主教爱国会</w:t>
      </w:r>
      <w:r>
        <w:rPr>
          <w:rFonts w:ascii="宋体" w:hAnsi="宋体" w:cs="宋体" w:hint="eastAsia"/>
          <w:sz w:val="24"/>
          <w:szCs w:val="24"/>
        </w:rPr>
        <w:t>，某市</w:t>
      </w:r>
      <w:r w:rsidRPr="001E6EF3">
        <w:rPr>
          <w:rFonts w:ascii="宋体" w:hAnsi="宋体" w:cs="宋体" w:hint="eastAsia"/>
          <w:sz w:val="24"/>
          <w:szCs w:val="24"/>
        </w:rPr>
        <w:t>天主教爱国会</w:t>
      </w:r>
      <w:r>
        <w:rPr>
          <w:rFonts w:ascii="宋体" w:hAnsi="宋体" w:cs="宋体" w:hint="eastAsia"/>
          <w:sz w:val="24"/>
          <w:szCs w:val="24"/>
        </w:rPr>
        <w:t>不负担对青岛某</w:t>
      </w:r>
      <w:r>
        <w:rPr>
          <w:rFonts w:ascii="宋体" w:hAnsi="宋体" w:cs="宋体" w:hint="eastAsia"/>
          <w:sz w:val="24"/>
          <w:szCs w:val="24"/>
        </w:rPr>
        <w:lastRenderedPageBreak/>
        <w:t>实业发展公司的赔偿义务。</w:t>
      </w:r>
    </w:p>
    <w:p w:rsidR="001D355A" w:rsidRPr="00D027F4" w:rsidRDefault="001D355A" w:rsidP="0091742C">
      <w:pPr>
        <w:spacing w:line="360" w:lineRule="auto"/>
        <w:ind w:firstLineChars="225" w:firstLine="540"/>
        <w:rPr>
          <w:rFonts w:ascii="宋体" w:cs="Times New Roman"/>
          <w:sz w:val="24"/>
          <w:szCs w:val="24"/>
        </w:rPr>
      </w:pPr>
      <w:r w:rsidRPr="00D027F4">
        <w:rPr>
          <w:rFonts w:ascii="宋体" w:hAnsi="宋体" w:cs="宋体" w:hint="eastAsia"/>
          <w:sz w:val="24"/>
          <w:szCs w:val="24"/>
        </w:rPr>
        <w:t>（三）典型意义：坚持平等保护产权，维护各类产权主体财产权利</w:t>
      </w:r>
    </w:p>
    <w:p w:rsidR="001D355A" w:rsidRPr="005265F5" w:rsidRDefault="001D355A" w:rsidP="0091742C">
      <w:pPr>
        <w:spacing w:line="360" w:lineRule="auto"/>
        <w:ind w:firstLineChars="225" w:firstLine="540"/>
        <w:rPr>
          <w:rFonts w:ascii="宋体" w:cs="Times New Roman"/>
          <w:sz w:val="24"/>
          <w:szCs w:val="24"/>
        </w:rPr>
      </w:pPr>
      <w:r w:rsidRPr="00D027F4">
        <w:rPr>
          <w:rFonts w:ascii="宋体" w:hAnsi="宋体" w:cs="宋体" w:hint="eastAsia"/>
          <w:sz w:val="24"/>
          <w:szCs w:val="24"/>
        </w:rPr>
        <w:t>人民法院在审判工作中应当贯彻平等保护产权原则，坚持各类所有制经济权利平等、机会平等、规则平等，对各类产权主体的诉讼地位和法律适用一视同仁，确保公有制经济和非公有制经济财产权利不可侵犯。在处理土地出让、建设工程、房屋租赁等涉及产权保护的案件时，应当注意查清纠纷产生的根源、背景，切实</w:t>
      </w:r>
      <w:r w:rsidRPr="005265F5">
        <w:rPr>
          <w:rFonts w:ascii="宋体" w:hAnsi="宋体" w:cs="宋体" w:hint="eastAsia"/>
          <w:sz w:val="24"/>
          <w:szCs w:val="24"/>
        </w:rPr>
        <w:t>保护各类投资者的合法权益。本案当事人涉及政府部门、天主教爱国会、企业等不同主体，且涉案房屋产权历经转折，各主体之间利益冲突激烈。人民法院在审理过程中坚持平等保护产权原则，平等对待涉及的政府部门、当地企业及外地宗教团体，认真查清涉案房屋的产权变动情况，依法认定青岛市</w:t>
      </w:r>
      <w:r>
        <w:rPr>
          <w:rFonts w:ascii="宋体" w:hAnsi="宋体" w:cs="宋体" w:hint="eastAsia"/>
          <w:sz w:val="24"/>
          <w:szCs w:val="24"/>
        </w:rPr>
        <w:t>某</w:t>
      </w:r>
      <w:r w:rsidRPr="005265F5">
        <w:rPr>
          <w:rFonts w:ascii="宋体" w:hAnsi="宋体" w:cs="宋体" w:hint="eastAsia"/>
          <w:sz w:val="24"/>
          <w:szCs w:val="24"/>
        </w:rPr>
        <w:t>管理局与青岛某实业发展公司签订的房屋转租合同，未经房屋产权单位认可而无效，青岛某实业发展公司无权占有</w:t>
      </w:r>
      <w:r>
        <w:rPr>
          <w:rFonts w:ascii="宋体" w:hAnsi="宋体" w:cs="宋体" w:hint="eastAsia"/>
          <w:sz w:val="24"/>
          <w:szCs w:val="24"/>
        </w:rPr>
        <w:t>某</w:t>
      </w:r>
      <w:r w:rsidRPr="005265F5">
        <w:rPr>
          <w:rFonts w:ascii="宋体" w:hAnsi="宋体" w:cs="宋体" w:hint="eastAsia"/>
          <w:sz w:val="24"/>
          <w:szCs w:val="24"/>
        </w:rPr>
        <w:t>市天主教爱国会拥有所有权的房屋，对房屋的翻扩建修缮装修等行为未经过房屋所有人的同意，也无权请求</w:t>
      </w:r>
      <w:r>
        <w:rPr>
          <w:rFonts w:ascii="宋体" w:hAnsi="宋体" w:cs="宋体" w:hint="eastAsia"/>
          <w:sz w:val="24"/>
          <w:szCs w:val="24"/>
        </w:rPr>
        <w:t>某</w:t>
      </w:r>
      <w:r w:rsidRPr="005265F5">
        <w:rPr>
          <w:rFonts w:ascii="宋体" w:hAnsi="宋体" w:cs="宋体" w:hint="eastAsia"/>
          <w:sz w:val="24"/>
          <w:szCs w:val="24"/>
        </w:rPr>
        <w:t xml:space="preserve">市天主教爱国会赔偿相关费用，有效保护了公有制经济和非公有制经济的财产权利。　</w:t>
      </w:r>
    </w:p>
    <w:p w:rsidR="001D355A" w:rsidRPr="009E0DCD" w:rsidRDefault="001D355A" w:rsidP="0091742C">
      <w:pPr>
        <w:spacing w:line="360" w:lineRule="auto"/>
        <w:ind w:firstLineChars="200" w:firstLine="480"/>
        <w:rPr>
          <w:rFonts w:ascii="宋体" w:cs="Times New Roman"/>
          <w:sz w:val="24"/>
          <w:szCs w:val="24"/>
        </w:rPr>
      </w:pPr>
    </w:p>
    <w:p w:rsidR="001D355A" w:rsidRPr="009E0DCD" w:rsidRDefault="001D355A" w:rsidP="009E0DCD">
      <w:pPr>
        <w:spacing w:line="360" w:lineRule="auto"/>
        <w:rPr>
          <w:rFonts w:ascii="黑体" w:eastAsia="黑体" w:hAnsi="宋体" w:cs="Times New Roman"/>
          <w:sz w:val="24"/>
          <w:szCs w:val="24"/>
        </w:rPr>
      </w:pPr>
      <w:r w:rsidRPr="009E0DCD">
        <w:rPr>
          <w:rFonts w:ascii="黑体" w:eastAsia="黑体" w:hAnsi="宋体" w:cs="黑体" w:hint="eastAsia"/>
          <w:sz w:val="24"/>
          <w:szCs w:val="24"/>
        </w:rPr>
        <w:t>九、阿联酋某公司诉青岛某公司、上海某公司国际货物买卖合同纠纷案</w:t>
      </w:r>
    </w:p>
    <w:p w:rsidR="001D355A" w:rsidRDefault="001D355A" w:rsidP="0091742C">
      <w:pPr>
        <w:spacing w:line="360" w:lineRule="auto"/>
        <w:ind w:firstLineChars="200" w:firstLine="480"/>
        <w:rPr>
          <w:rFonts w:ascii="宋体" w:cs="Times New Roman"/>
          <w:sz w:val="24"/>
          <w:szCs w:val="24"/>
        </w:rPr>
      </w:pPr>
      <w:r w:rsidRPr="009E0DCD">
        <w:rPr>
          <w:rFonts w:ascii="宋体" w:hAnsi="宋体" w:cs="宋体" w:hint="eastAsia"/>
          <w:sz w:val="24"/>
          <w:szCs w:val="24"/>
        </w:rPr>
        <w:t>（一）基本案情</w:t>
      </w:r>
    </w:p>
    <w:p w:rsidR="001D355A" w:rsidRDefault="001D355A" w:rsidP="0091742C">
      <w:pPr>
        <w:spacing w:line="360" w:lineRule="auto"/>
        <w:ind w:firstLineChars="200" w:firstLine="480"/>
        <w:rPr>
          <w:rFonts w:ascii="宋体" w:cs="Times New Roman"/>
          <w:sz w:val="24"/>
          <w:szCs w:val="24"/>
        </w:rPr>
      </w:pPr>
      <w:r w:rsidRPr="009E0DCD">
        <w:rPr>
          <w:rFonts w:ascii="宋体" w:hAnsi="宋体" w:cs="宋体"/>
          <w:sz w:val="24"/>
          <w:szCs w:val="24"/>
        </w:rPr>
        <w:t>2012</w:t>
      </w:r>
      <w:r w:rsidRPr="009E0DCD">
        <w:rPr>
          <w:rFonts w:ascii="宋体" w:hAnsi="宋体" w:cs="宋体" w:hint="eastAsia"/>
          <w:sz w:val="24"/>
          <w:szCs w:val="24"/>
        </w:rPr>
        <w:t>年</w:t>
      </w:r>
      <w:r w:rsidRPr="009E0DCD">
        <w:rPr>
          <w:rFonts w:ascii="宋体" w:hAnsi="宋体" w:cs="宋体"/>
          <w:sz w:val="24"/>
          <w:szCs w:val="24"/>
        </w:rPr>
        <w:t>3</w:t>
      </w:r>
      <w:r w:rsidRPr="009E0DCD">
        <w:rPr>
          <w:rFonts w:ascii="宋体" w:hAnsi="宋体" w:cs="宋体" w:hint="eastAsia"/>
          <w:sz w:val="24"/>
          <w:szCs w:val="24"/>
        </w:rPr>
        <w:t>月至</w:t>
      </w:r>
      <w:r w:rsidRPr="009E0DCD">
        <w:rPr>
          <w:rFonts w:ascii="宋体" w:hAnsi="宋体" w:cs="宋体"/>
          <w:sz w:val="24"/>
          <w:szCs w:val="24"/>
        </w:rPr>
        <w:t>5</w:t>
      </w:r>
      <w:r w:rsidRPr="009E0DCD">
        <w:rPr>
          <w:rFonts w:ascii="宋体" w:hAnsi="宋体" w:cs="宋体" w:hint="eastAsia"/>
          <w:sz w:val="24"/>
          <w:szCs w:val="24"/>
        </w:rPr>
        <w:t>月，原告阿联酋某公司与被告青岛某公司签订了三份</w:t>
      </w:r>
      <w:r w:rsidRPr="009E0DCD">
        <w:rPr>
          <w:rFonts w:ascii="宋体" w:hAnsi="宋体" w:cs="宋体"/>
          <w:sz w:val="24"/>
          <w:szCs w:val="24"/>
        </w:rPr>
        <w:t>FOB</w:t>
      </w:r>
      <w:r w:rsidRPr="009E0DCD">
        <w:rPr>
          <w:rFonts w:ascii="宋体" w:hAnsi="宋体" w:cs="宋体" w:hint="eastAsia"/>
          <w:sz w:val="24"/>
          <w:szCs w:val="24"/>
        </w:rPr>
        <w:t>买卖合同（英文），约定原告阿联酋某公司向被告青岛某公司购买共计</w:t>
      </w:r>
      <w:r w:rsidRPr="009E0DCD">
        <w:rPr>
          <w:rFonts w:ascii="宋体" w:hAnsi="宋体" w:cs="宋体"/>
          <w:sz w:val="24"/>
          <w:szCs w:val="24"/>
        </w:rPr>
        <w:t>15700</w:t>
      </w:r>
      <w:r w:rsidRPr="009E0DCD">
        <w:rPr>
          <w:rFonts w:ascii="宋体" w:hAnsi="宋体" w:cs="宋体" w:hint="eastAsia"/>
          <w:sz w:val="24"/>
          <w:szCs w:val="24"/>
        </w:rPr>
        <w:t>吨预焙阳极，发货时间为</w:t>
      </w:r>
      <w:r w:rsidRPr="009E0DCD">
        <w:rPr>
          <w:rFonts w:ascii="宋体" w:hAnsi="宋体" w:cs="宋体"/>
          <w:sz w:val="24"/>
          <w:szCs w:val="24"/>
        </w:rPr>
        <w:t>2012</w:t>
      </w:r>
      <w:r w:rsidRPr="009E0DCD">
        <w:rPr>
          <w:rFonts w:ascii="宋体" w:hAnsi="宋体" w:cs="宋体" w:hint="eastAsia"/>
          <w:sz w:val="24"/>
          <w:szCs w:val="24"/>
        </w:rPr>
        <w:t>年</w:t>
      </w:r>
      <w:r w:rsidRPr="009E0DCD">
        <w:rPr>
          <w:rFonts w:ascii="宋体" w:hAnsi="宋体" w:cs="宋体"/>
          <w:sz w:val="24"/>
          <w:szCs w:val="24"/>
        </w:rPr>
        <w:t>6</w:t>
      </w:r>
      <w:r w:rsidRPr="009E0DCD">
        <w:rPr>
          <w:rFonts w:ascii="宋体" w:hAnsi="宋体" w:cs="宋体" w:hint="eastAsia"/>
          <w:sz w:val="24"/>
          <w:szCs w:val="24"/>
        </w:rPr>
        <w:t>月。合同载明的卖方为</w:t>
      </w:r>
      <w:r w:rsidRPr="009E0DCD">
        <w:rPr>
          <w:rFonts w:ascii="宋体" w:hAnsi="宋体" w:cs="宋体"/>
          <w:sz w:val="24"/>
          <w:szCs w:val="24"/>
        </w:rPr>
        <w:t>K-Reliance CO.,Ltd,</w:t>
      </w:r>
      <w:r w:rsidRPr="009E0DCD">
        <w:rPr>
          <w:rFonts w:ascii="宋体" w:hAnsi="宋体" w:cs="宋体" w:hint="eastAsia"/>
          <w:sz w:val="24"/>
          <w:szCs w:val="24"/>
        </w:rPr>
        <w:t>卖方地址及联系电话均在青岛，并指定卖方的收款账户。合同签订后，原告阿联酋某公司于</w:t>
      </w:r>
      <w:r w:rsidRPr="009E0DCD">
        <w:rPr>
          <w:rFonts w:ascii="宋体" w:hAnsi="宋体" w:cs="宋体"/>
          <w:sz w:val="24"/>
          <w:szCs w:val="24"/>
        </w:rPr>
        <w:t>2012</w:t>
      </w:r>
      <w:r w:rsidRPr="009E0DCD">
        <w:rPr>
          <w:rFonts w:ascii="宋体" w:hAnsi="宋体" w:cs="宋体" w:hint="eastAsia"/>
          <w:sz w:val="24"/>
          <w:szCs w:val="24"/>
        </w:rPr>
        <w:t>年</w:t>
      </w:r>
      <w:r w:rsidRPr="009E0DCD">
        <w:rPr>
          <w:rFonts w:ascii="宋体" w:hAnsi="宋体" w:cs="宋体"/>
          <w:sz w:val="24"/>
          <w:szCs w:val="24"/>
        </w:rPr>
        <w:t>4</w:t>
      </w:r>
      <w:r w:rsidRPr="009E0DCD">
        <w:rPr>
          <w:rFonts w:ascii="宋体" w:hAnsi="宋体" w:cs="宋体" w:hint="eastAsia"/>
          <w:sz w:val="24"/>
          <w:szCs w:val="24"/>
        </w:rPr>
        <w:t>月至</w:t>
      </w:r>
      <w:r w:rsidRPr="009E0DCD">
        <w:rPr>
          <w:rFonts w:ascii="宋体" w:hAnsi="宋体" w:cs="宋体"/>
          <w:sz w:val="24"/>
          <w:szCs w:val="24"/>
        </w:rPr>
        <w:t>6</w:t>
      </w:r>
      <w:r w:rsidRPr="009E0DCD">
        <w:rPr>
          <w:rFonts w:ascii="宋体" w:hAnsi="宋体" w:cs="宋体" w:hint="eastAsia"/>
          <w:sz w:val="24"/>
          <w:szCs w:val="24"/>
        </w:rPr>
        <w:t>月向卖方指定账户支付了三笔合同项下</w:t>
      </w:r>
      <w:r w:rsidRPr="009E0DCD">
        <w:rPr>
          <w:rFonts w:ascii="宋体" w:hAnsi="宋体" w:cs="宋体"/>
          <w:sz w:val="24"/>
          <w:szCs w:val="24"/>
        </w:rPr>
        <w:t>20%</w:t>
      </w:r>
      <w:r w:rsidRPr="009E0DCD">
        <w:rPr>
          <w:rFonts w:ascii="宋体" w:hAnsi="宋体" w:cs="宋体" w:hint="eastAsia"/>
          <w:sz w:val="24"/>
          <w:szCs w:val="24"/>
        </w:rPr>
        <w:t>的预付款，即</w:t>
      </w:r>
      <w:r w:rsidRPr="009E0DCD">
        <w:rPr>
          <w:rFonts w:ascii="宋体" w:hAnsi="宋体" w:cs="宋体"/>
          <w:sz w:val="24"/>
          <w:szCs w:val="24"/>
        </w:rPr>
        <w:t>188.4</w:t>
      </w:r>
      <w:r w:rsidRPr="009E0DCD">
        <w:rPr>
          <w:rFonts w:ascii="宋体" w:hAnsi="宋体" w:cs="宋体" w:hint="eastAsia"/>
          <w:sz w:val="24"/>
          <w:szCs w:val="24"/>
        </w:rPr>
        <w:t>万美元。</w:t>
      </w:r>
      <w:r w:rsidRPr="009E0DCD">
        <w:rPr>
          <w:rFonts w:ascii="宋体" w:hAnsi="宋体" w:cs="宋体"/>
          <w:sz w:val="24"/>
          <w:szCs w:val="24"/>
        </w:rPr>
        <w:t>2012</w:t>
      </w:r>
      <w:r w:rsidRPr="009E0DCD">
        <w:rPr>
          <w:rFonts w:ascii="宋体" w:hAnsi="宋体" w:cs="宋体" w:hint="eastAsia"/>
          <w:sz w:val="24"/>
          <w:szCs w:val="24"/>
        </w:rPr>
        <w:t>年</w:t>
      </w:r>
      <w:r w:rsidRPr="009E0DCD">
        <w:rPr>
          <w:rFonts w:ascii="宋体" w:hAnsi="宋体" w:cs="宋体"/>
          <w:sz w:val="24"/>
          <w:szCs w:val="24"/>
        </w:rPr>
        <w:t>3</w:t>
      </w:r>
      <w:r w:rsidRPr="009E0DCD">
        <w:rPr>
          <w:rFonts w:ascii="宋体" w:hAnsi="宋体" w:cs="宋体" w:hint="eastAsia"/>
          <w:sz w:val="24"/>
          <w:szCs w:val="24"/>
        </w:rPr>
        <w:t>月被告青岛某公司向案外人海川公司购买了</w:t>
      </w:r>
      <w:r w:rsidRPr="009E0DCD">
        <w:rPr>
          <w:rFonts w:ascii="宋体" w:hAnsi="宋体" w:cs="宋体"/>
          <w:sz w:val="24"/>
          <w:szCs w:val="24"/>
        </w:rPr>
        <w:t>13200</w:t>
      </w:r>
      <w:r w:rsidRPr="009E0DCD">
        <w:rPr>
          <w:rFonts w:ascii="宋体" w:hAnsi="宋体" w:cs="宋体" w:hint="eastAsia"/>
          <w:sz w:val="24"/>
          <w:szCs w:val="24"/>
        </w:rPr>
        <w:t>吨预焙阳极，预付</w:t>
      </w:r>
      <w:r w:rsidRPr="009E0DCD">
        <w:rPr>
          <w:rFonts w:ascii="宋体" w:hAnsi="宋体" w:cs="宋体"/>
          <w:sz w:val="24"/>
          <w:szCs w:val="24"/>
        </w:rPr>
        <w:t>20%</w:t>
      </w:r>
      <w:r w:rsidRPr="009E0DCD">
        <w:rPr>
          <w:rFonts w:ascii="宋体" w:hAnsi="宋体" w:cs="宋体" w:hint="eastAsia"/>
          <w:sz w:val="24"/>
          <w:szCs w:val="24"/>
        </w:rPr>
        <w:t>货款，约定付清全款前货权仍属于海川公司。</w:t>
      </w:r>
      <w:r w:rsidRPr="009E0DCD">
        <w:rPr>
          <w:rFonts w:ascii="宋体" w:hAnsi="宋体" w:cs="宋体"/>
          <w:sz w:val="24"/>
          <w:szCs w:val="24"/>
        </w:rPr>
        <w:t>2012</w:t>
      </w:r>
      <w:r w:rsidRPr="009E0DCD">
        <w:rPr>
          <w:rFonts w:ascii="宋体" w:hAnsi="宋体" w:cs="宋体" w:hint="eastAsia"/>
          <w:sz w:val="24"/>
          <w:szCs w:val="24"/>
        </w:rPr>
        <w:t>年</w:t>
      </w:r>
      <w:r w:rsidRPr="009E0DCD">
        <w:rPr>
          <w:rFonts w:ascii="宋体" w:hAnsi="宋体" w:cs="宋体"/>
          <w:sz w:val="24"/>
          <w:szCs w:val="24"/>
        </w:rPr>
        <w:t>5</w:t>
      </w:r>
      <w:r w:rsidRPr="009E0DCD">
        <w:rPr>
          <w:rFonts w:ascii="宋体" w:hAnsi="宋体" w:cs="宋体" w:hint="eastAsia"/>
          <w:sz w:val="24"/>
          <w:szCs w:val="24"/>
        </w:rPr>
        <w:t>月青岛某公司委托被告上海某公司办理了</w:t>
      </w:r>
      <w:r w:rsidRPr="009E0DCD">
        <w:rPr>
          <w:rFonts w:ascii="宋体" w:hAnsi="宋体" w:cs="宋体"/>
          <w:sz w:val="24"/>
          <w:szCs w:val="24"/>
        </w:rPr>
        <w:t>15700</w:t>
      </w:r>
      <w:r w:rsidRPr="009E0DCD">
        <w:rPr>
          <w:rFonts w:ascii="宋体" w:hAnsi="宋体" w:cs="宋体" w:hint="eastAsia"/>
          <w:sz w:val="24"/>
          <w:szCs w:val="24"/>
        </w:rPr>
        <w:t>吨预焙阳极的出口申报手续。</w:t>
      </w:r>
      <w:r w:rsidRPr="009E0DCD">
        <w:rPr>
          <w:rFonts w:ascii="宋体" w:hAnsi="宋体" w:cs="宋体"/>
          <w:sz w:val="24"/>
          <w:szCs w:val="24"/>
        </w:rPr>
        <w:t>2012</w:t>
      </w:r>
      <w:r w:rsidRPr="009E0DCD">
        <w:rPr>
          <w:rFonts w:ascii="宋体" w:hAnsi="宋体" w:cs="宋体" w:hint="eastAsia"/>
          <w:sz w:val="24"/>
          <w:szCs w:val="24"/>
        </w:rPr>
        <w:t>年</w:t>
      </w:r>
      <w:r w:rsidRPr="009E0DCD">
        <w:rPr>
          <w:rFonts w:ascii="宋体" w:hAnsi="宋体" w:cs="宋体"/>
          <w:sz w:val="24"/>
          <w:szCs w:val="24"/>
        </w:rPr>
        <w:t>6</w:t>
      </w:r>
      <w:r w:rsidRPr="009E0DCD">
        <w:rPr>
          <w:rFonts w:ascii="宋体" w:hAnsi="宋体" w:cs="宋体" w:hint="eastAsia"/>
          <w:sz w:val="24"/>
          <w:szCs w:val="24"/>
        </w:rPr>
        <w:t>月涉案预焙阳极其中的</w:t>
      </w:r>
      <w:r w:rsidRPr="009E0DCD">
        <w:rPr>
          <w:rFonts w:ascii="宋体" w:hAnsi="宋体" w:cs="宋体"/>
          <w:sz w:val="24"/>
          <w:szCs w:val="24"/>
        </w:rPr>
        <w:t>8000</w:t>
      </w:r>
      <w:r w:rsidRPr="009E0DCD">
        <w:rPr>
          <w:rFonts w:ascii="宋体" w:hAnsi="宋体" w:cs="宋体" w:hint="eastAsia"/>
          <w:sz w:val="24"/>
          <w:szCs w:val="24"/>
        </w:rPr>
        <w:t>吨在青岛港装船时，被黄岛海关以涉嫌走私为由查扣并作出行政处罚，涉案预焙阳极已被案外人海川公司处理。原告阿联酋某公司向青岛中院起诉，称被告青岛某公司未履行交货义务，应返还预付货款，被告上海某公司承担连带责任。被告青岛某公司辩称，其与涉案合同中所列的英</w:t>
      </w:r>
      <w:r w:rsidRPr="009E0DCD">
        <w:rPr>
          <w:rFonts w:ascii="宋体" w:hAnsi="宋体" w:cs="宋体" w:hint="eastAsia"/>
          <w:sz w:val="24"/>
          <w:szCs w:val="24"/>
        </w:rPr>
        <w:lastRenderedPageBreak/>
        <w:t>文名称</w:t>
      </w:r>
      <w:r w:rsidRPr="009E0DCD">
        <w:rPr>
          <w:rFonts w:ascii="宋体" w:hAnsi="宋体" w:cs="宋体"/>
          <w:sz w:val="24"/>
          <w:szCs w:val="24"/>
        </w:rPr>
        <w:t>K- Reliance CO.,Ltd</w:t>
      </w:r>
      <w:r w:rsidRPr="009E0DCD">
        <w:rPr>
          <w:rFonts w:ascii="宋体" w:hAnsi="宋体" w:cs="宋体" w:hint="eastAsia"/>
          <w:sz w:val="24"/>
          <w:szCs w:val="24"/>
        </w:rPr>
        <w:t>不是同一个公司，</w:t>
      </w:r>
      <w:r w:rsidRPr="009E0DCD">
        <w:rPr>
          <w:rFonts w:ascii="宋体" w:hAnsi="宋体" w:cs="宋体"/>
          <w:sz w:val="24"/>
          <w:szCs w:val="24"/>
        </w:rPr>
        <w:t>K- Reliance CO.,Ltd</w:t>
      </w:r>
      <w:r w:rsidRPr="009E0DCD">
        <w:rPr>
          <w:rFonts w:ascii="宋体" w:hAnsi="宋体" w:cs="宋体" w:hint="eastAsia"/>
          <w:sz w:val="24"/>
          <w:szCs w:val="24"/>
        </w:rPr>
        <w:t>系在国外注册的公司，原告诉讼主体选择错误。被告上海某公司辩称，原告与其不存在任何法律关系，无权向其提出索赔。</w:t>
      </w:r>
    </w:p>
    <w:p w:rsidR="001D355A" w:rsidRDefault="001D355A" w:rsidP="0091742C">
      <w:pPr>
        <w:spacing w:line="360" w:lineRule="auto"/>
        <w:ind w:firstLineChars="200" w:firstLine="480"/>
        <w:rPr>
          <w:rFonts w:ascii="宋体" w:cs="Times New Roman"/>
          <w:sz w:val="24"/>
          <w:szCs w:val="24"/>
        </w:rPr>
      </w:pPr>
      <w:r w:rsidRPr="009E0DCD">
        <w:rPr>
          <w:rFonts w:ascii="宋体" w:hAnsi="宋体" w:cs="宋体" w:hint="eastAsia"/>
          <w:sz w:val="24"/>
          <w:szCs w:val="24"/>
        </w:rPr>
        <w:t>（二）裁判结果</w:t>
      </w:r>
    </w:p>
    <w:p w:rsidR="001D355A" w:rsidRDefault="001D355A" w:rsidP="0091742C">
      <w:pPr>
        <w:spacing w:line="360" w:lineRule="auto"/>
        <w:ind w:firstLineChars="200" w:firstLine="480"/>
        <w:rPr>
          <w:rFonts w:ascii="宋体" w:cs="Times New Roman"/>
          <w:sz w:val="24"/>
          <w:szCs w:val="24"/>
        </w:rPr>
      </w:pPr>
      <w:r w:rsidRPr="009E0DCD">
        <w:rPr>
          <w:rFonts w:ascii="宋体" w:hAnsi="宋体" w:cs="宋体" w:hint="eastAsia"/>
          <w:sz w:val="24"/>
          <w:szCs w:val="24"/>
        </w:rPr>
        <w:t>青岛中院经审理认为：青岛某公司的住所地在青岛，青岛中院对本案有管辖权，各方当事人一致选择适用中国法律，故适用中国法律为解决本案争议的准据法。关于青岛某公司是否系本案适格被告的问题，从本案所涉三份买卖合同在订立和履行两个阶段查明的事实看，均将卖方指向了青岛某公司。首先，买卖合同记载的卖方营业地、电话、邮箱和网址，与青岛某公司向原告及上海某公司出具的该公司经理</w:t>
      </w:r>
      <w:r>
        <w:rPr>
          <w:rFonts w:ascii="宋体" w:hAnsi="宋体" w:cs="宋体" w:hint="eastAsia"/>
          <w:sz w:val="24"/>
          <w:szCs w:val="24"/>
        </w:rPr>
        <w:t>孔某某</w:t>
      </w:r>
      <w:r w:rsidRPr="009E0DCD">
        <w:rPr>
          <w:rFonts w:ascii="宋体" w:hAnsi="宋体" w:cs="宋体" w:hint="eastAsia"/>
          <w:sz w:val="24"/>
          <w:szCs w:val="24"/>
        </w:rPr>
        <w:t>的名片中记载的内容一致。青岛某公司在与海川公司签订的预焙阳极买卖合同中记载的该公司营业地、电话、预焙阳极的数量、规格与本案所涉买卖合同中的内容均一致。</w:t>
      </w:r>
      <w:r>
        <w:rPr>
          <w:rFonts w:ascii="宋体" w:hAnsi="宋体" w:cs="宋体" w:hint="eastAsia"/>
          <w:sz w:val="24"/>
          <w:szCs w:val="24"/>
        </w:rPr>
        <w:t>其次，</w:t>
      </w:r>
      <w:r w:rsidRPr="009E0DCD">
        <w:rPr>
          <w:rFonts w:ascii="宋体" w:hAnsi="宋体" w:cs="宋体" w:hint="eastAsia"/>
          <w:sz w:val="24"/>
          <w:szCs w:val="24"/>
        </w:rPr>
        <w:t>青岛某公司的经理</w:t>
      </w:r>
      <w:r>
        <w:rPr>
          <w:rFonts w:ascii="宋体" w:hAnsi="宋体" w:cs="宋体" w:hint="eastAsia"/>
          <w:sz w:val="24"/>
          <w:szCs w:val="24"/>
        </w:rPr>
        <w:t>孔某某</w:t>
      </w:r>
      <w:r w:rsidRPr="009E0DCD">
        <w:rPr>
          <w:rFonts w:ascii="宋体" w:hAnsi="宋体" w:cs="宋体" w:hint="eastAsia"/>
          <w:sz w:val="24"/>
          <w:szCs w:val="24"/>
        </w:rPr>
        <w:t>在黄岛海关缉私局的笔录中，也承认</w:t>
      </w:r>
      <w:r>
        <w:rPr>
          <w:rFonts w:ascii="宋体" w:hAnsi="宋体" w:cs="宋体" w:hint="eastAsia"/>
          <w:sz w:val="24"/>
          <w:szCs w:val="24"/>
        </w:rPr>
        <w:t>孔某某</w:t>
      </w:r>
      <w:r w:rsidRPr="009E0DCD">
        <w:rPr>
          <w:rFonts w:ascii="宋体" w:hAnsi="宋体" w:cs="宋体" w:hint="eastAsia"/>
          <w:sz w:val="24"/>
          <w:szCs w:val="24"/>
        </w:rPr>
        <w:t>为青岛某公司的实际控制人，涉案业务由其操作联系，青岛某公司与阿联酋某公司商谈了涉案业务，并用</w:t>
      </w:r>
      <w:r w:rsidRPr="009E0DCD">
        <w:rPr>
          <w:rFonts w:ascii="宋体" w:hAnsi="宋体" w:cs="宋体"/>
          <w:sz w:val="24"/>
          <w:szCs w:val="24"/>
        </w:rPr>
        <w:t>K-Reliance CO.,Ltd</w:t>
      </w:r>
      <w:r w:rsidRPr="009E0DCD">
        <w:rPr>
          <w:rFonts w:ascii="宋体" w:hAnsi="宋体" w:cs="宋体" w:hint="eastAsia"/>
          <w:sz w:val="24"/>
          <w:szCs w:val="24"/>
        </w:rPr>
        <w:t>的名称与阿联酋某公司签订了合同，阿联酋某公司支付了</w:t>
      </w:r>
      <w:r w:rsidRPr="009E0DCD">
        <w:rPr>
          <w:rFonts w:ascii="宋体" w:hAnsi="宋体" w:cs="宋体"/>
          <w:sz w:val="24"/>
          <w:szCs w:val="24"/>
        </w:rPr>
        <w:t>20%</w:t>
      </w:r>
      <w:r w:rsidRPr="009E0DCD">
        <w:rPr>
          <w:rFonts w:ascii="宋体" w:hAnsi="宋体" w:cs="宋体" w:hint="eastAsia"/>
          <w:sz w:val="24"/>
          <w:szCs w:val="24"/>
        </w:rPr>
        <w:t>预付货款，青岛某公司采购了涉案预焙阳极，委托上海某公司办理了涉案预焙阳极的出口申报手续，青岛某公司与</w:t>
      </w:r>
      <w:r w:rsidRPr="009E0DCD">
        <w:rPr>
          <w:rFonts w:ascii="宋体" w:hAnsi="宋体" w:cs="宋体"/>
          <w:sz w:val="24"/>
          <w:szCs w:val="24"/>
        </w:rPr>
        <w:t>K-Reliance CO.,Ltd</w:t>
      </w:r>
      <w:r w:rsidRPr="009E0DCD">
        <w:rPr>
          <w:rFonts w:ascii="宋体" w:hAnsi="宋体" w:cs="宋体" w:hint="eastAsia"/>
          <w:sz w:val="24"/>
          <w:szCs w:val="24"/>
        </w:rPr>
        <w:t>在人员、财务、营业地等方面均存在混同。</w:t>
      </w:r>
      <w:r>
        <w:rPr>
          <w:rFonts w:ascii="宋体" w:hAnsi="宋体" w:cs="宋体" w:hint="eastAsia"/>
          <w:sz w:val="24"/>
          <w:szCs w:val="24"/>
        </w:rPr>
        <w:t>再次，</w:t>
      </w:r>
      <w:r w:rsidRPr="009E0DCD">
        <w:rPr>
          <w:rFonts w:ascii="宋体" w:hAnsi="宋体" w:cs="宋体" w:hint="eastAsia"/>
          <w:sz w:val="24"/>
          <w:szCs w:val="24"/>
        </w:rPr>
        <w:t>法院另查明，三份涉案预焙阳极买卖合同中卖方指定的收款账户，系以</w:t>
      </w:r>
      <w:r w:rsidRPr="009E0DCD">
        <w:rPr>
          <w:rFonts w:ascii="宋体" w:hAnsi="宋体" w:cs="宋体"/>
          <w:sz w:val="24"/>
          <w:szCs w:val="24"/>
        </w:rPr>
        <w:t>K-Reliance CO.,Ltd</w:t>
      </w:r>
      <w:r w:rsidRPr="009E0DCD">
        <w:rPr>
          <w:rFonts w:ascii="宋体" w:hAnsi="宋体" w:cs="宋体" w:hint="eastAsia"/>
          <w:sz w:val="24"/>
          <w:szCs w:val="24"/>
        </w:rPr>
        <w:t>的名义在中国境内银行开立的离岸账户，银行开户资料中显示公司的联系地址与青岛某公司营业地一致，联系人系</w:t>
      </w:r>
      <w:r>
        <w:rPr>
          <w:rFonts w:ascii="宋体" w:hAnsi="宋体" w:cs="宋体" w:hint="eastAsia"/>
          <w:sz w:val="24"/>
          <w:szCs w:val="24"/>
        </w:rPr>
        <w:t>孔某某</w:t>
      </w:r>
      <w:r w:rsidRPr="009E0DCD">
        <w:rPr>
          <w:rFonts w:ascii="宋体" w:hAnsi="宋体" w:cs="宋体" w:hint="eastAsia"/>
          <w:sz w:val="24"/>
          <w:szCs w:val="24"/>
        </w:rPr>
        <w:t>。综合以上查明的事实，可以认定青岛某公司系本案适格被告。青岛某公司未能按约交付货物，应当返还原告预付款。上海某公司与原告之间并无直接的合同关系，原告依据合同关系向上海某公司主张承担违约连带责任，不予支持。故判决：青岛某公司赔偿原告人民币</w:t>
      </w:r>
      <w:r w:rsidRPr="009E0DCD">
        <w:rPr>
          <w:rFonts w:ascii="宋体" w:hAnsi="宋体" w:cs="宋体"/>
          <w:sz w:val="24"/>
          <w:szCs w:val="24"/>
        </w:rPr>
        <w:t>11868368.4</w:t>
      </w:r>
      <w:r w:rsidRPr="009E0DCD">
        <w:rPr>
          <w:rFonts w:ascii="宋体" w:hAnsi="宋体" w:cs="宋体" w:hint="eastAsia"/>
          <w:sz w:val="24"/>
          <w:szCs w:val="24"/>
        </w:rPr>
        <w:t>元；驳回原告的其他诉讼请求。</w:t>
      </w:r>
    </w:p>
    <w:p w:rsidR="001D355A" w:rsidRDefault="001D355A" w:rsidP="0091742C">
      <w:pPr>
        <w:spacing w:line="360" w:lineRule="auto"/>
        <w:ind w:firstLineChars="200" w:firstLine="480"/>
        <w:rPr>
          <w:rFonts w:ascii="宋体" w:cs="Times New Roman"/>
          <w:sz w:val="24"/>
          <w:szCs w:val="24"/>
        </w:rPr>
      </w:pPr>
      <w:r w:rsidRPr="009E0DCD">
        <w:rPr>
          <w:rFonts w:ascii="宋体" w:hAnsi="宋体" w:cs="宋体" w:hint="eastAsia"/>
          <w:sz w:val="24"/>
          <w:szCs w:val="24"/>
        </w:rPr>
        <w:t>（三）典型意义：妥善化解国内企业利用离岸公司逃避法律责任的难题，平等保护中外当事人合法权益，助力开放型经济发展</w:t>
      </w:r>
    </w:p>
    <w:p w:rsidR="001D355A" w:rsidRDefault="001D355A" w:rsidP="0091742C">
      <w:pPr>
        <w:spacing w:line="360" w:lineRule="auto"/>
        <w:ind w:firstLineChars="200" w:firstLine="480"/>
        <w:rPr>
          <w:rFonts w:ascii="宋体" w:cs="Times New Roman"/>
          <w:sz w:val="24"/>
          <w:szCs w:val="24"/>
        </w:rPr>
      </w:pPr>
      <w:r w:rsidRPr="009E0DCD">
        <w:rPr>
          <w:rFonts w:ascii="宋体" w:hAnsi="宋体" w:cs="宋体" w:hint="eastAsia"/>
          <w:sz w:val="24"/>
          <w:szCs w:val="24"/>
        </w:rPr>
        <w:t>离岸公司因在离岸管辖区内注册，在注册地以外经营，具有资金运作便利、高度的保密性及税务优惠，注册离岸公司逐渐成为国内企业开展跨国业务的捷径。然而在国际贸易中，国内企业利用离岸公司与自身名称相近、人员及经营场</w:t>
      </w:r>
      <w:r w:rsidRPr="009E0DCD">
        <w:rPr>
          <w:rFonts w:ascii="宋体" w:hAnsi="宋体" w:cs="宋体" w:hint="eastAsia"/>
          <w:sz w:val="24"/>
          <w:szCs w:val="24"/>
        </w:rPr>
        <w:lastRenderedPageBreak/>
        <w:t>所混同等，逃避买卖合同项下义务的不诚信现象屡有发生。本案是一起国内企业通过在境外注册与自身名称相近的离岸公司，以离岸公司的名义与外国企业签订买卖合同，利用离岸公司与国内企业名称相近、人员混同等，违反诚实信用原则，逃避买卖合同项下债务的案件。本案从审判实践的角度出发，重点审查买卖合同订立和履行阶段卖方履行的义务与国内企业的关联性，结合国内企业实际控制人在海关缉私局笔录中对离岸公司与国内企业存在混同的陈述，以诚实信用原则为主线，从而准确认定有意混淆自身与名称相近离岸公司的国内企业不免责，依法维护了阿联酋当事人的合法权益，</w:t>
      </w:r>
      <w:r>
        <w:rPr>
          <w:rFonts w:ascii="宋体" w:hAnsi="宋体" w:cs="宋体" w:hint="eastAsia"/>
          <w:sz w:val="24"/>
          <w:szCs w:val="24"/>
        </w:rPr>
        <w:t>优化了公平、竞争、自由的市场秩序</w:t>
      </w:r>
      <w:r w:rsidRPr="009E0DCD">
        <w:rPr>
          <w:rFonts w:ascii="宋体" w:hAnsi="宋体" w:cs="宋体" w:hint="eastAsia"/>
          <w:sz w:val="24"/>
          <w:szCs w:val="24"/>
        </w:rPr>
        <w:t>。</w:t>
      </w:r>
    </w:p>
    <w:p w:rsidR="001D355A" w:rsidRDefault="001D355A" w:rsidP="0091742C">
      <w:pPr>
        <w:spacing w:line="360" w:lineRule="auto"/>
        <w:ind w:firstLineChars="200" w:firstLine="480"/>
        <w:rPr>
          <w:rFonts w:ascii="宋体" w:cs="Times New Roman"/>
          <w:sz w:val="24"/>
          <w:szCs w:val="24"/>
        </w:rPr>
      </w:pPr>
    </w:p>
    <w:p w:rsidR="001D355A" w:rsidRPr="00C641FD" w:rsidRDefault="001D355A" w:rsidP="00840104">
      <w:pPr>
        <w:spacing w:line="360" w:lineRule="auto"/>
        <w:rPr>
          <w:rFonts w:ascii="黑体" w:eastAsia="黑体" w:hAnsi="宋体" w:cs="Times New Roman"/>
          <w:sz w:val="24"/>
          <w:szCs w:val="24"/>
        </w:rPr>
      </w:pPr>
      <w:r w:rsidRPr="00C641FD">
        <w:rPr>
          <w:rFonts w:ascii="黑体" w:eastAsia="黑体" w:hAnsi="宋体" w:cs="黑体" w:hint="eastAsia"/>
          <w:sz w:val="24"/>
          <w:szCs w:val="24"/>
        </w:rPr>
        <w:t>十、郭某、李某某诉青岛某文具公司股东资格确认纠纷案</w:t>
      </w:r>
    </w:p>
    <w:p w:rsidR="001D355A" w:rsidRPr="00C641FD" w:rsidRDefault="001D355A" w:rsidP="0091742C">
      <w:pPr>
        <w:spacing w:line="360" w:lineRule="auto"/>
        <w:ind w:firstLineChars="200" w:firstLine="480"/>
        <w:rPr>
          <w:rFonts w:ascii="宋体" w:cs="Times New Roman"/>
          <w:sz w:val="24"/>
          <w:szCs w:val="24"/>
        </w:rPr>
      </w:pPr>
      <w:r w:rsidRPr="00C641FD">
        <w:rPr>
          <w:rFonts w:ascii="宋体" w:hAnsi="宋体" w:cs="宋体" w:hint="eastAsia"/>
          <w:sz w:val="24"/>
          <w:szCs w:val="24"/>
        </w:rPr>
        <w:t>（一）基本案情</w:t>
      </w:r>
    </w:p>
    <w:p w:rsidR="001D355A" w:rsidRPr="00C641FD" w:rsidRDefault="001D355A" w:rsidP="0091742C">
      <w:pPr>
        <w:spacing w:line="360" w:lineRule="auto"/>
        <w:ind w:firstLineChars="200" w:firstLine="480"/>
        <w:rPr>
          <w:rFonts w:ascii="宋体" w:cs="Times New Roman"/>
          <w:sz w:val="24"/>
          <w:szCs w:val="24"/>
        </w:rPr>
      </w:pPr>
      <w:r w:rsidRPr="00C641FD">
        <w:rPr>
          <w:rFonts w:ascii="宋体" w:hAnsi="宋体" w:cs="宋体"/>
          <w:sz w:val="24"/>
          <w:szCs w:val="24"/>
        </w:rPr>
        <w:t>2013</w:t>
      </w:r>
      <w:r w:rsidRPr="00C641FD">
        <w:rPr>
          <w:rFonts w:ascii="宋体" w:hAnsi="宋体" w:cs="宋体" w:hint="eastAsia"/>
          <w:sz w:val="24"/>
          <w:szCs w:val="24"/>
        </w:rPr>
        <w:t>年，原告美国公民郭某以其是郭某某的唯一继承人身份向本院提起诉讼，要求继承并确认郭某某在被告青岛某文具公司的股东资格。在诉讼过程中，原告台湾地区居民李某某及其子女吴某一、吴某二以郭某某配偶和继子女身份申请参与诉讼，要求确认其股东资格。而本案被告是具有美方、台方等多家股东的中外合作企业，在本案诉讼之前，美方股东因为家族内部股权之争已经进行了多次诉讼，历经青岛中院一审、山东省高院二审、最高院再审。被告青岛某文具公司抗辩称美国公民郭某某仅是其美方股东美国某国际公司的股东，而非青岛某文具公司的股东，对原告的主张均不予认可，对郭某某与李某某的婚姻效力亦不认可。原告郭某对李某某及其子女参与诉讼亦认为没有法律和事实依据。本案的焦点就在于美方股东美国某国际公司在</w:t>
      </w:r>
      <w:r w:rsidRPr="00C641FD">
        <w:rPr>
          <w:rFonts w:ascii="宋体" w:hAnsi="宋体" w:cs="宋体"/>
          <w:sz w:val="24"/>
          <w:szCs w:val="24"/>
        </w:rPr>
        <w:t>1989</w:t>
      </w:r>
      <w:r w:rsidRPr="00C641FD">
        <w:rPr>
          <w:rFonts w:ascii="宋体" w:hAnsi="宋体" w:cs="宋体" w:hint="eastAsia"/>
          <w:sz w:val="24"/>
          <w:szCs w:val="24"/>
        </w:rPr>
        <w:t>年已经解散的情况下，其自然人股东郭某某能否成为青岛某文具公司的股东？认定郭某某股东身份之后，还要审查其与李某某的婚姻效力，与继子女是否形成收养关系。而上述问题的解决均要对准据法的适用作出选择。</w:t>
      </w:r>
    </w:p>
    <w:p w:rsidR="001D355A" w:rsidRPr="00C641FD" w:rsidRDefault="001D355A" w:rsidP="0091742C">
      <w:pPr>
        <w:spacing w:line="360" w:lineRule="auto"/>
        <w:ind w:firstLineChars="200" w:firstLine="480"/>
        <w:rPr>
          <w:rFonts w:ascii="宋体" w:cs="Times New Roman"/>
          <w:sz w:val="24"/>
          <w:szCs w:val="24"/>
        </w:rPr>
      </w:pPr>
      <w:r w:rsidRPr="00C641FD">
        <w:rPr>
          <w:rFonts w:ascii="宋体" w:hAnsi="宋体" w:cs="宋体" w:hint="eastAsia"/>
          <w:sz w:val="24"/>
          <w:szCs w:val="24"/>
        </w:rPr>
        <w:t>（二）裁判结果</w:t>
      </w:r>
    </w:p>
    <w:p w:rsidR="001D355A" w:rsidRPr="00C641FD" w:rsidRDefault="001D355A" w:rsidP="0091742C">
      <w:pPr>
        <w:spacing w:line="360" w:lineRule="auto"/>
        <w:ind w:firstLineChars="200" w:firstLine="480"/>
        <w:rPr>
          <w:rFonts w:ascii="宋体" w:cs="Times New Roman"/>
          <w:sz w:val="24"/>
          <w:szCs w:val="24"/>
        </w:rPr>
      </w:pPr>
      <w:r w:rsidRPr="00C641FD">
        <w:rPr>
          <w:rFonts w:ascii="宋体" w:hAnsi="宋体" w:cs="宋体" w:hint="eastAsia"/>
          <w:sz w:val="24"/>
          <w:szCs w:val="24"/>
        </w:rPr>
        <w:t>法院经审理认为，虽然被继承人郭某某在台湾地区死亡，但其死亡前长期工作生活于青岛</w:t>
      </w:r>
      <w:r>
        <w:rPr>
          <w:rFonts w:ascii="宋体" w:hAnsi="宋体" w:cs="宋体" w:hint="eastAsia"/>
          <w:sz w:val="24"/>
          <w:szCs w:val="24"/>
        </w:rPr>
        <w:t>，故郭某某死亡时的经常居所地应认定为大陆，就法定继承而言应当以大陆</w:t>
      </w:r>
      <w:r w:rsidRPr="00C641FD">
        <w:rPr>
          <w:rFonts w:ascii="宋体" w:hAnsi="宋体" w:cs="宋体" w:hint="eastAsia"/>
          <w:sz w:val="24"/>
          <w:szCs w:val="24"/>
        </w:rPr>
        <w:t>法律作为准据法。郭某某与李某某的婚姻关系属于继承的</w:t>
      </w:r>
      <w:r w:rsidRPr="00C641FD">
        <w:rPr>
          <w:rFonts w:ascii="宋体" w:cs="宋体" w:hint="eastAsia"/>
          <w:sz w:val="24"/>
          <w:szCs w:val="24"/>
        </w:rPr>
        <w:t>“</w:t>
      </w:r>
      <w:r w:rsidRPr="00C641FD">
        <w:rPr>
          <w:rFonts w:ascii="宋体" w:hAnsi="宋体" w:cs="宋体" w:hint="eastAsia"/>
          <w:sz w:val="24"/>
          <w:szCs w:val="24"/>
        </w:rPr>
        <w:t>先决问题</w:t>
      </w:r>
      <w:r w:rsidRPr="00C641FD">
        <w:rPr>
          <w:rFonts w:ascii="宋体" w:cs="宋体" w:hint="eastAsia"/>
          <w:sz w:val="24"/>
          <w:szCs w:val="24"/>
        </w:rPr>
        <w:t>”</w:t>
      </w:r>
      <w:r w:rsidRPr="00C641FD">
        <w:rPr>
          <w:rFonts w:ascii="宋体" w:hAnsi="宋体" w:cs="宋体" w:hint="eastAsia"/>
          <w:sz w:val="24"/>
          <w:szCs w:val="24"/>
        </w:rPr>
        <w:t>，不受继承准据法的支配，对于该部分法律关系的认定应当按照台湾地区当时的法</w:t>
      </w:r>
      <w:r w:rsidRPr="00C641FD">
        <w:rPr>
          <w:rFonts w:ascii="宋体" w:hAnsi="宋体" w:cs="宋体" w:hint="eastAsia"/>
          <w:sz w:val="24"/>
          <w:szCs w:val="24"/>
        </w:rPr>
        <w:lastRenderedPageBreak/>
        <w:t>律予以确认。因李某某与郭某某的公证结婚符合当时台湾民法第</w:t>
      </w:r>
      <w:r w:rsidRPr="00C641FD">
        <w:rPr>
          <w:rFonts w:ascii="宋体" w:hAnsi="宋体" w:cs="宋体"/>
          <w:sz w:val="24"/>
          <w:szCs w:val="24"/>
        </w:rPr>
        <w:t>982</w:t>
      </w:r>
      <w:r w:rsidRPr="00C641FD">
        <w:rPr>
          <w:rFonts w:ascii="宋体" w:hAnsi="宋体" w:cs="宋体" w:hint="eastAsia"/>
          <w:sz w:val="24"/>
          <w:szCs w:val="24"/>
        </w:rPr>
        <w:t>条的规定，故对李某某与郭某某的婚姻效力予以认定。而根据台湾民法第</w:t>
      </w:r>
      <w:r w:rsidRPr="00C641FD">
        <w:rPr>
          <w:rFonts w:ascii="宋体" w:hAnsi="宋体" w:cs="宋体"/>
          <w:sz w:val="24"/>
          <w:szCs w:val="24"/>
        </w:rPr>
        <w:t>1079</w:t>
      </w:r>
      <w:r w:rsidRPr="00C641FD">
        <w:rPr>
          <w:rFonts w:ascii="宋体" w:hAnsi="宋体" w:cs="宋体" w:hint="eastAsia"/>
          <w:sz w:val="24"/>
          <w:szCs w:val="24"/>
        </w:rPr>
        <w:t>条的规定，郭某某与吴某一、吴某二未按照台湾地区的法律规定履行相关收养手续，故郭某某与吴某一、吴某二未形成台湾地区法律拟制的亲子关系，吴某一、吴某二不是郭某某的法定继承人。关于郭某某与李某某的夫妻财产关系，根据双方的出入境记录，可以认定李某某在郭某某死亡前长期在青岛居住，故夫妻财产关系的认定应适用共同经常居所地法律，即</w:t>
      </w:r>
      <w:r>
        <w:rPr>
          <w:rFonts w:ascii="宋体" w:hAnsi="宋体" w:cs="宋体" w:hint="eastAsia"/>
          <w:sz w:val="24"/>
          <w:szCs w:val="24"/>
        </w:rPr>
        <w:t>大陆</w:t>
      </w:r>
      <w:r w:rsidRPr="00C641FD">
        <w:rPr>
          <w:rFonts w:ascii="宋体" w:hAnsi="宋体" w:cs="宋体" w:hint="eastAsia"/>
          <w:sz w:val="24"/>
          <w:szCs w:val="24"/>
        </w:rPr>
        <w:t>法</w:t>
      </w:r>
      <w:r>
        <w:rPr>
          <w:rFonts w:ascii="宋体" w:hAnsi="宋体" w:cs="宋体" w:hint="eastAsia"/>
          <w:sz w:val="24"/>
          <w:szCs w:val="24"/>
        </w:rPr>
        <w:t>律。关于公司股东权利义务的问题，青岛某文具公司的登记地为大陆</w:t>
      </w:r>
      <w:r w:rsidRPr="00C641FD">
        <w:rPr>
          <w:rFonts w:ascii="宋体" w:hAnsi="宋体" w:cs="宋体" w:hint="eastAsia"/>
          <w:sz w:val="24"/>
          <w:szCs w:val="24"/>
        </w:rPr>
        <w:t>，故</w:t>
      </w:r>
      <w:r>
        <w:rPr>
          <w:rFonts w:ascii="宋体" w:hAnsi="宋体" w:cs="宋体" w:hint="eastAsia"/>
          <w:sz w:val="24"/>
          <w:szCs w:val="24"/>
        </w:rPr>
        <w:t>本案中关于股东资格问题的认定与继承应当适用中华人民共和国大陆</w:t>
      </w:r>
      <w:r w:rsidRPr="00C641FD">
        <w:rPr>
          <w:rFonts w:ascii="宋体" w:hAnsi="宋体" w:cs="宋体" w:hint="eastAsia"/>
          <w:sz w:val="24"/>
          <w:szCs w:val="24"/>
        </w:rPr>
        <w:t>法律。同理，关于美国某国际公司解散问题的理解和确认也应适用该公司登记地法律，即美国纽约州法律的规定。根据不同国家和地区的法律，确认郭某某系青岛某文具公司股份的持有人，所持股份为郭某某和李某某夫妻共同所有，李某某拥有被告青岛某文具公司的股份为</w:t>
      </w:r>
      <w:r w:rsidRPr="00C641FD">
        <w:rPr>
          <w:rFonts w:ascii="宋体" w:hAnsi="宋体" w:cs="宋体"/>
          <w:sz w:val="24"/>
          <w:szCs w:val="24"/>
        </w:rPr>
        <w:t>14.763%</w:t>
      </w:r>
      <w:r w:rsidRPr="00C641FD">
        <w:rPr>
          <w:rFonts w:ascii="宋体" w:hAnsi="宋体" w:cs="宋体" w:hint="eastAsia"/>
          <w:sz w:val="24"/>
          <w:szCs w:val="24"/>
        </w:rPr>
        <w:t>，另外的一半在法定继承人李某某和郭某之间分配。</w:t>
      </w:r>
    </w:p>
    <w:p w:rsidR="001D355A" w:rsidRPr="00C641FD" w:rsidRDefault="001D355A" w:rsidP="0091742C">
      <w:pPr>
        <w:spacing w:line="360" w:lineRule="auto"/>
        <w:ind w:firstLineChars="200" w:firstLine="480"/>
        <w:rPr>
          <w:rFonts w:ascii="宋体" w:cs="Times New Roman"/>
          <w:sz w:val="24"/>
          <w:szCs w:val="24"/>
        </w:rPr>
      </w:pPr>
      <w:r w:rsidRPr="00C641FD">
        <w:rPr>
          <w:rFonts w:ascii="宋体" w:hAnsi="宋体" w:cs="宋体" w:hint="eastAsia"/>
          <w:sz w:val="24"/>
          <w:szCs w:val="24"/>
        </w:rPr>
        <w:t>（三）典型意义：准确适用不同国家和地区法律，解决涉外股权纠纷，助力知名企业有序发展</w:t>
      </w:r>
    </w:p>
    <w:p w:rsidR="001D355A" w:rsidRPr="005265F5" w:rsidRDefault="001D355A" w:rsidP="00B022DC">
      <w:pPr>
        <w:spacing w:line="360" w:lineRule="auto"/>
        <w:ind w:firstLineChars="200" w:firstLine="480"/>
        <w:rPr>
          <w:rFonts w:ascii="宋体" w:cs="Times New Roman"/>
          <w:sz w:val="24"/>
          <w:szCs w:val="24"/>
        </w:rPr>
      </w:pPr>
      <w:r w:rsidRPr="00C641FD">
        <w:rPr>
          <w:rFonts w:ascii="宋体" w:hAnsi="宋体" w:cs="宋体" w:hint="eastAsia"/>
          <w:sz w:val="24"/>
          <w:szCs w:val="24"/>
        </w:rPr>
        <w:t>与国内民商事案件相比，涉外民商事案件的法律适用更具复杂性，不仅仅适用中国法，还经常适用外国法、国际条约、国际惯例等处理案件实体问题。如果需要适用外国法时，法院还应查明外国法的规定，根据外国法的规定对案件进行实体裁判。有时当事人提交的法律意见书是相互矛盾的，就要求我们的法官根据外国法的规定进行判断。整个案件的审理涉及到对冲突规范和准据法的理解、判断与适用。冲突规范是指明国际法律关系应适用何国实体法来调整的法律规范，就是法律适用规范。准据法是指经冲突规范指定援用来确定民商事法律关系当事人权利与义务的特定的实体法，需要通过冲突规范中连接点的确认，运用转致、反致的方法确定。任一环节法律适用的不同都可能会直接影响裁判结果。本案被告青岛某文具公司系拥有驰名商标的公司，近年来正准备公司上市，但是美方股东内部之间旷日持久的股权之争严重影响了企业的发展。在最高人民法院出具调解书后，美方股东内部的股权之争刚刚尘埃落定，但是自然人股东郭某某死亡后，继承人之间就股权又展开了争夺。本案针对不同的法律关系，通过我国冲突规范的指引正确适用了美国法律、中国台湾地区法律以及大陆的法律，妥善化解了本</w:t>
      </w:r>
      <w:r w:rsidRPr="00C641FD">
        <w:rPr>
          <w:rFonts w:ascii="宋体" w:hAnsi="宋体" w:cs="宋体" w:hint="eastAsia"/>
          <w:sz w:val="24"/>
          <w:szCs w:val="24"/>
        </w:rPr>
        <w:lastRenderedPageBreak/>
        <w:t>案纠纷。</w:t>
      </w:r>
    </w:p>
    <w:sectPr w:rsidR="001D355A" w:rsidRPr="005265F5" w:rsidSect="004D033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5DD" w:rsidRDefault="005F05DD" w:rsidP="002051F1">
      <w:pPr>
        <w:rPr>
          <w:rFonts w:cs="Times New Roman"/>
        </w:rPr>
      </w:pPr>
      <w:r>
        <w:rPr>
          <w:rFonts w:cs="Times New Roman"/>
        </w:rPr>
        <w:separator/>
      </w:r>
    </w:p>
  </w:endnote>
  <w:endnote w:type="continuationSeparator" w:id="0">
    <w:p w:rsidR="005F05DD" w:rsidRDefault="005F05DD" w:rsidP="002051F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5A" w:rsidRDefault="005F05DD" w:rsidP="00D90434">
    <w:pPr>
      <w:framePr w:w="896" w:h="590" w:hRule="exact" w:hSpace="181" w:wrap="auto" w:vAnchor="text" w:hAnchor="text" w:xAlign="outside" w:y="1"/>
      <w:shd w:val="solid" w:color="FFFFFF" w:fill="FFFFFF"/>
      <w:jc w:val="center"/>
      <w:rPr>
        <w:rFonts w:cs="Times New Roman"/>
      </w:rPr>
    </w:pPr>
    <w:r>
      <w:fldChar w:fldCharType="begin"/>
    </w:r>
    <w:r>
      <w:instrText xml:space="preserve"> PAGE  \* ArabicDash  \* MERGEFORMAT </w:instrText>
    </w:r>
    <w:r>
      <w:fldChar w:fldCharType="separate"/>
    </w:r>
    <w:r w:rsidR="0091742C">
      <w:rPr>
        <w:noProof/>
      </w:rPr>
      <w:t>-</w:t>
    </w:r>
    <w:r w:rsidR="0091742C" w:rsidRPr="0091742C">
      <w:rPr>
        <w:noProof/>
        <w:sz w:val="30"/>
        <w:szCs w:val="30"/>
      </w:rPr>
      <w:t xml:space="preserve"> 1 </w:t>
    </w:r>
    <w:r w:rsidR="0091742C">
      <w:rPr>
        <w:noProof/>
      </w:rPr>
      <w:t>-</w:t>
    </w:r>
    <w:r>
      <w:rPr>
        <w:noProof/>
      </w:rPr>
      <w:fldChar w:fldCharType="end"/>
    </w:r>
  </w:p>
  <w:p w:rsidR="001D355A" w:rsidRDefault="001D355A">
    <w:pPr>
      <w:pStyle w:val="a4"/>
      <w:rPr>
        <w:rFonts w:cs="Times New Roman"/>
      </w:rPr>
    </w:pPr>
  </w:p>
  <w:p w:rsidR="001D355A" w:rsidRDefault="001D355A">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5DD" w:rsidRDefault="005F05DD" w:rsidP="002051F1">
      <w:pPr>
        <w:rPr>
          <w:rFonts w:cs="Times New Roman"/>
        </w:rPr>
      </w:pPr>
      <w:r>
        <w:rPr>
          <w:rFonts w:cs="Times New Roman"/>
        </w:rPr>
        <w:separator/>
      </w:r>
    </w:p>
  </w:footnote>
  <w:footnote w:type="continuationSeparator" w:id="0">
    <w:p w:rsidR="005F05DD" w:rsidRDefault="005F05DD" w:rsidP="002051F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65F5"/>
    <w:rsid w:val="000812FF"/>
    <w:rsid w:val="00083137"/>
    <w:rsid w:val="000A4A7D"/>
    <w:rsid w:val="000C5034"/>
    <w:rsid w:val="000D280E"/>
    <w:rsid w:val="000F4821"/>
    <w:rsid w:val="000F7169"/>
    <w:rsid w:val="00100116"/>
    <w:rsid w:val="00111105"/>
    <w:rsid w:val="001252C6"/>
    <w:rsid w:val="00140276"/>
    <w:rsid w:val="00190755"/>
    <w:rsid w:val="001B4635"/>
    <w:rsid w:val="001C2E5B"/>
    <w:rsid w:val="001C3FCB"/>
    <w:rsid w:val="001C542A"/>
    <w:rsid w:val="001D065F"/>
    <w:rsid w:val="001D355A"/>
    <w:rsid w:val="001E0453"/>
    <w:rsid w:val="001E6704"/>
    <w:rsid w:val="001E6EF3"/>
    <w:rsid w:val="002051F1"/>
    <w:rsid w:val="002143CD"/>
    <w:rsid w:val="00215B6C"/>
    <w:rsid w:val="002230E3"/>
    <w:rsid w:val="002264BF"/>
    <w:rsid w:val="002467E9"/>
    <w:rsid w:val="00252399"/>
    <w:rsid w:val="002624DD"/>
    <w:rsid w:val="00272656"/>
    <w:rsid w:val="0027739C"/>
    <w:rsid w:val="002A0F98"/>
    <w:rsid w:val="002B0FA5"/>
    <w:rsid w:val="002B2CF8"/>
    <w:rsid w:val="002D3819"/>
    <w:rsid w:val="002D6384"/>
    <w:rsid w:val="002E1628"/>
    <w:rsid w:val="00310F39"/>
    <w:rsid w:val="0031421C"/>
    <w:rsid w:val="00347930"/>
    <w:rsid w:val="003974EA"/>
    <w:rsid w:val="003A7203"/>
    <w:rsid w:val="003B614E"/>
    <w:rsid w:val="003E2462"/>
    <w:rsid w:val="00432778"/>
    <w:rsid w:val="00441F33"/>
    <w:rsid w:val="00464C83"/>
    <w:rsid w:val="00465F28"/>
    <w:rsid w:val="004840F8"/>
    <w:rsid w:val="004C534E"/>
    <w:rsid w:val="004D033A"/>
    <w:rsid w:val="004D74E0"/>
    <w:rsid w:val="004F7A7A"/>
    <w:rsid w:val="00505B05"/>
    <w:rsid w:val="00521FD8"/>
    <w:rsid w:val="005265F5"/>
    <w:rsid w:val="00527C12"/>
    <w:rsid w:val="00552BA4"/>
    <w:rsid w:val="00572770"/>
    <w:rsid w:val="00585081"/>
    <w:rsid w:val="005C64A7"/>
    <w:rsid w:val="005D3D33"/>
    <w:rsid w:val="005F05DD"/>
    <w:rsid w:val="005F2B5B"/>
    <w:rsid w:val="005F2DB1"/>
    <w:rsid w:val="00606707"/>
    <w:rsid w:val="0062556A"/>
    <w:rsid w:val="0065284F"/>
    <w:rsid w:val="00652851"/>
    <w:rsid w:val="00674706"/>
    <w:rsid w:val="00682CD8"/>
    <w:rsid w:val="00697C20"/>
    <w:rsid w:val="006E44A1"/>
    <w:rsid w:val="006F3B1E"/>
    <w:rsid w:val="00743280"/>
    <w:rsid w:val="00771485"/>
    <w:rsid w:val="00795F92"/>
    <w:rsid w:val="00797B10"/>
    <w:rsid w:val="007A740F"/>
    <w:rsid w:val="007B6752"/>
    <w:rsid w:val="007F57A2"/>
    <w:rsid w:val="008110BA"/>
    <w:rsid w:val="00816E2C"/>
    <w:rsid w:val="00840104"/>
    <w:rsid w:val="00845C90"/>
    <w:rsid w:val="00850E55"/>
    <w:rsid w:val="00863600"/>
    <w:rsid w:val="008852BB"/>
    <w:rsid w:val="008A3758"/>
    <w:rsid w:val="008B2B05"/>
    <w:rsid w:val="008C188A"/>
    <w:rsid w:val="008F1AA4"/>
    <w:rsid w:val="009026EF"/>
    <w:rsid w:val="0091742C"/>
    <w:rsid w:val="009427D5"/>
    <w:rsid w:val="00944685"/>
    <w:rsid w:val="00956BA6"/>
    <w:rsid w:val="0098262E"/>
    <w:rsid w:val="009978A4"/>
    <w:rsid w:val="009E0DCD"/>
    <w:rsid w:val="009E6FB6"/>
    <w:rsid w:val="00A04FE7"/>
    <w:rsid w:val="00A349EC"/>
    <w:rsid w:val="00AD364E"/>
    <w:rsid w:val="00AF6694"/>
    <w:rsid w:val="00B022DC"/>
    <w:rsid w:val="00B02EDA"/>
    <w:rsid w:val="00B21FD6"/>
    <w:rsid w:val="00B247D2"/>
    <w:rsid w:val="00B76C3D"/>
    <w:rsid w:val="00B77906"/>
    <w:rsid w:val="00BE37EC"/>
    <w:rsid w:val="00C2383A"/>
    <w:rsid w:val="00C27017"/>
    <w:rsid w:val="00C34124"/>
    <w:rsid w:val="00C44338"/>
    <w:rsid w:val="00C56E1E"/>
    <w:rsid w:val="00C641FD"/>
    <w:rsid w:val="00C771B9"/>
    <w:rsid w:val="00CA2EF6"/>
    <w:rsid w:val="00CA6C8D"/>
    <w:rsid w:val="00CE1071"/>
    <w:rsid w:val="00CE47BA"/>
    <w:rsid w:val="00CE6829"/>
    <w:rsid w:val="00D027F4"/>
    <w:rsid w:val="00D16F86"/>
    <w:rsid w:val="00D40DCC"/>
    <w:rsid w:val="00D90434"/>
    <w:rsid w:val="00E1394D"/>
    <w:rsid w:val="00EA09D2"/>
    <w:rsid w:val="00F00EB5"/>
    <w:rsid w:val="00F115D9"/>
    <w:rsid w:val="00FB200F"/>
    <w:rsid w:val="00FC6ED4"/>
    <w:rsid w:val="00FF00EA"/>
    <w:rsid w:val="00FF2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F33"/>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wyeeWritContent0">
    <w:name w:val="lawyeeWritContent0"/>
    <w:basedOn w:val="a"/>
    <w:uiPriority w:val="99"/>
    <w:rsid w:val="005265F5"/>
    <w:pPr>
      <w:adjustRightInd w:val="0"/>
      <w:ind w:firstLineChars="200" w:firstLine="200"/>
    </w:pPr>
    <w:rPr>
      <w:rFonts w:ascii="仿宋_GB2312" w:eastAsia="仿宋_GB2312" w:hAnsi="Times New Roman" w:cs="仿宋_GB2312"/>
      <w:sz w:val="32"/>
      <w:szCs w:val="32"/>
    </w:rPr>
  </w:style>
  <w:style w:type="paragraph" w:customStyle="1" w:styleId="Default">
    <w:name w:val="Default"/>
    <w:uiPriority w:val="99"/>
    <w:rsid w:val="005265F5"/>
    <w:pPr>
      <w:widowControl w:val="0"/>
      <w:autoSpaceDE w:val="0"/>
      <w:autoSpaceDN w:val="0"/>
      <w:adjustRightInd w:val="0"/>
    </w:pPr>
    <w:rPr>
      <w:rFonts w:ascii="宋体" w:hAnsi="Times New Roman" w:cs="宋体"/>
      <w:color w:val="000000"/>
      <w:sz w:val="24"/>
      <w:szCs w:val="24"/>
    </w:rPr>
  </w:style>
  <w:style w:type="paragraph" w:styleId="a3">
    <w:name w:val="header"/>
    <w:basedOn w:val="a"/>
    <w:link w:val="Char"/>
    <w:uiPriority w:val="99"/>
    <w:semiHidden/>
    <w:rsid w:val="002051F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2051F1"/>
    <w:rPr>
      <w:sz w:val="18"/>
      <w:szCs w:val="18"/>
    </w:rPr>
  </w:style>
  <w:style w:type="paragraph" w:styleId="a4">
    <w:name w:val="footer"/>
    <w:basedOn w:val="a"/>
    <w:link w:val="Char0"/>
    <w:uiPriority w:val="99"/>
    <w:rsid w:val="002051F1"/>
    <w:pPr>
      <w:tabs>
        <w:tab w:val="center" w:pos="4153"/>
        <w:tab w:val="right" w:pos="8306"/>
      </w:tabs>
      <w:snapToGrid w:val="0"/>
      <w:jc w:val="left"/>
    </w:pPr>
    <w:rPr>
      <w:sz w:val="18"/>
      <w:szCs w:val="18"/>
    </w:rPr>
  </w:style>
  <w:style w:type="character" w:customStyle="1" w:styleId="Char0">
    <w:name w:val="页脚 Char"/>
    <w:link w:val="a4"/>
    <w:uiPriority w:val="99"/>
    <w:locked/>
    <w:rsid w:val="002051F1"/>
    <w:rPr>
      <w:sz w:val="18"/>
      <w:szCs w:val="18"/>
    </w:rPr>
  </w:style>
  <w:style w:type="paragraph" w:styleId="a5">
    <w:name w:val="Balloon Text"/>
    <w:basedOn w:val="a"/>
    <w:link w:val="Char1"/>
    <w:uiPriority w:val="99"/>
    <w:semiHidden/>
    <w:rsid w:val="00D90434"/>
    <w:rPr>
      <w:sz w:val="18"/>
      <w:szCs w:val="18"/>
    </w:rPr>
  </w:style>
  <w:style w:type="character" w:customStyle="1" w:styleId="Char1">
    <w:name w:val="批注框文本 Char"/>
    <w:link w:val="a5"/>
    <w:uiPriority w:val="99"/>
    <w:semiHidden/>
    <w:locked/>
    <w:rsid w:val="00D9043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14</Pages>
  <Words>1745</Words>
  <Characters>9950</Characters>
  <Application>Microsoft Office Word</Application>
  <DocSecurity>0</DocSecurity>
  <Lines>82</Lines>
  <Paragraphs>23</Paragraphs>
  <ScaleCrop>false</ScaleCrop>
  <Company>hp</Company>
  <LinksUpToDate>false</LinksUpToDate>
  <CharactersWithSpaces>11672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导诉台</dc:creator>
  <cp:keywords/>
  <dc:description/>
  <cp:lastModifiedBy>666</cp:lastModifiedBy>
  <cp:revision>27</cp:revision>
  <cp:lastPrinted>2018-08-16T07:05:00Z</cp:lastPrinted>
  <dcterms:created xsi:type="dcterms:W3CDTF">2018-07-29T00:44:00Z</dcterms:created>
  <dcterms:modified xsi:type="dcterms:W3CDTF">2018-09-12T03:57:00Z</dcterms:modified>
</cp:coreProperties>
</file>